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E96890" w14:textId="07125134" w:rsidR="00B35C80" w:rsidRPr="001F2515" w:rsidRDefault="0040164F" w:rsidP="00B35C80">
      <w:pPr>
        <w:jc w:val="center"/>
        <w:rPr>
          <w:rFonts w:ascii="Arial" w:hAnsi="Arial" w:cs="Arial"/>
          <w:b/>
          <w:sz w:val="28"/>
          <w:szCs w:val="28"/>
        </w:rPr>
      </w:pPr>
      <w:r>
        <w:rPr>
          <w:rFonts w:ascii="Arial" w:hAnsi="Arial" w:cs="Arial"/>
          <w:b/>
          <w:sz w:val="28"/>
          <w:szCs w:val="28"/>
        </w:rPr>
        <w:t>AVITH</w:t>
      </w:r>
      <w:r w:rsidR="0065683A">
        <w:rPr>
          <w:rFonts w:ascii="Arial" w:hAnsi="Arial" w:cs="Arial"/>
          <w:b/>
          <w:sz w:val="28"/>
          <w:szCs w:val="28"/>
        </w:rPr>
        <w:t xml:space="preserve"> Therapeutic Practitioner</w:t>
      </w:r>
    </w:p>
    <w:tbl>
      <w:tblPr>
        <w:tblW w:w="9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2004"/>
        <w:gridCol w:w="2392"/>
        <w:gridCol w:w="2138"/>
        <w:gridCol w:w="2902"/>
      </w:tblGrid>
      <w:tr w:rsidR="00CC209A" w:rsidRPr="001F2515" w14:paraId="191648D2" w14:textId="77777777" w:rsidTr="00ED760F">
        <w:trPr>
          <w:trHeight w:val="265"/>
        </w:trPr>
        <w:tc>
          <w:tcPr>
            <w:tcW w:w="9436" w:type="dxa"/>
            <w:gridSpan w:val="4"/>
            <w:shd w:val="clear" w:color="auto" w:fill="FFC000"/>
            <w:tcMar>
              <w:top w:w="0" w:type="dxa"/>
              <w:left w:w="108" w:type="dxa"/>
              <w:bottom w:w="0" w:type="dxa"/>
              <w:right w:w="108" w:type="dxa"/>
            </w:tcMar>
            <w:hideMark/>
          </w:tcPr>
          <w:p w14:paraId="1D5D230C" w14:textId="6E9FFB00" w:rsidR="00CC209A" w:rsidRPr="001F2515" w:rsidRDefault="00CC209A" w:rsidP="00CC209A">
            <w:pPr>
              <w:spacing w:after="0"/>
              <w:jc w:val="center"/>
              <w:rPr>
                <w:rFonts w:ascii="Arial" w:hAnsi="Arial" w:cs="Arial"/>
                <w:b/>
                <w:color w:val="833C0B" w:themeColor="accent2" w:themeShade="80"/>
                <w:lang w:eastAsia="en-AU"/>
              </w:rPr>
            </w:pPr>
            <w:r w:rsidRPr="001F2515">
              <w:rPr>
                <w:rFonts w:ascii="Arial" w:hAnsi="Arial" w:cs="Arial"/>
                <w:b/>
                <w:color w:val="833C0B" w:themeColor="accent2" w:themeShade="80"/>
                <w:lang w:eastAsia="en-AU"/>
              </w:rPr>
              <w:t xml:space="preserve">EMPLOYMENT </w:t>
            </w:r>
            <w:r w:rsidR="00EB0799">
              <w:rPr>
                <w:rFonts w:ascii="Arial" w:hAnsi="Arial" w:cs="Arial"/>
                <w:b/>
                <w:color w:val="833C0B" w:themeColor="accent2" w:themeShade="80"/>
                <w:lang w:eastAsia="en-AU"/>
              </w:rPr>
              <w:t>DETAILS</w:t>
            </w:r>
          </w:p>
        </w:tc>
      </w:tr>
      <w:tr w:rsidR="00725B11" w:rsidRPr="001F2515" w14:paraId="62849AAB" w14:textId="77777777" w:rsidTr="00ED760F">
        <w:trPr>
          <w:trHeight w:val="356"/>
        </w:trPr>
        <w:tc>
          <w:tcPr>
            <w:tcW w:w="2004" w:type="dxa"/>
            <w:shd w:val="clear" w:color="auto" w:fill="FFFFFF"/>
            <w:tcMar>
              <w:top w:w="0" w:type="dxa"/>
              <w:left w:w="108" w:type="dxa"/>
              <w:bottom w:w="0" w:type="dxa"/>
              <w:right w:w="108" w:type="dxa"/>
            </w:tcMar>
            <w:hideMark/>
          </w:tcPr>
          <w:p w14:paraId="06F46261" w14:textId="7B4B58CF" w:rsidR="00725B11" w:rsidRPr="001F2515" w:rsidRDefault="00847D2F" w:rsidP="00725B11">
            <w:pPr>
              <w:spacing w:after="0"/>
              <w:rPr>
                <w:rFonts w:ascii="Arial" w:hAnsi="Arial" w:cs="Arial"/>
                <w:b/>
                <w:lang w:eastAsia="en-AU"/>
              </w:rPr>
            </w:pPr>
            <w:r w:rsidRPr="001F2515">
              <w:rPr>
                <w:rFonts w:ascii="Arial" w:hAnsi="Arial" w:cs="Arial"/>
                <w:b/>
                <w:lang w:eastAsia="en-AU"/>
              </w:rPr>
              <w:t>Role type</w:t>
            </w:r>
          </w:p>
        </w:tc>
        <w:tc>
          <w:tcPr>
            <w:tcW w:w="2392" w:type="dxa"/>
            <w:shd w:val="clear" w:color="auto" w:fill="FFFFFF"/>
            <w:tcMar>
              <w:top w:w="0" w:type="dxa"/>
              <w:left w:w="108" w:type="dxa"/>
              <w:bottom w:w="0" w:type="dxa"/>
              <w:right w:w="108" w:type="dxa"/>
            </w:tcMar>
          </w:tcPr>
          <w:p w14:paraId="686EDEA7" w14:textId="0F37AB8A" w:rsidR="00725B11" w:rsidRPr="001F2515" w:rsidRDefault="0065683A" w:rsidP="00725B11">
            <w:pPr>
              <w:spacing w:after="0"/>
              <w:rPr>
                <w:rFonts w:ascii="Arial" w:hAnsi="Arial" w:cs="Arial"/>
                <w:lang w:eastAsia="en-AU"/>
              </w:rPr>
            </w:pPr>
            <w:r>
              <w:rPr>
                <w:rFonts w:ascii="Arial" w:hAnsi="Arial" w:cs="Arial"/>
                <w:lang w:eastAsia="en-AU"/>
              </w:rPr>
              <w:t>Full time</w:t>
            </w:r>
          </w:p>
        </w:tc>
        <w:tc>
          <w:tcPr>
            <w:tcW w:w="2138" w:type="dxa"/>
            <w:shd w:val="clear" w:color="auto" w:fill="FFFFFF"/>
            <w:tcMar>
              <w:top w:w="0" w:type="dxa"/>
              <w:left w:w="108" w:type="dxa"/>
              <w:bottom w:w="0" w:type="dxa"/>
              <w:right w:w="108" w:type="dxa"/>
            </w:tcMar>
            <w:hideMark/>
          </w:tcPr>
          <w:p w14:paraId="0060AE73" w14:textId="77777777" w:rsidR="00725B11" w:rsidRPr="001F2515" w:rsidRDefault="00725B11" w:rsidP="00725B11">
            <w:pPr>
              <w:spacing w:after="0"/>
              <w:rPr>
                <w:rFonts w:ascii="Arial" w:hAnsi="Arial" w:cs="Arial"/>
                <w:b/>
                <w:lang w:eastAsia="en-AU"/>
              </w:rPr>
            </w:pPr>
            <w:r w:rsidRPr="001F2515">
              <w:rPr>
                <w:rFonts w:ascii="Arial" w:hAnsi="Arial" w:cs="Arial"/>
                <w:b/>
                <w:lang w:eastAsia="en-AU"/>
              </w:rPr>
              <w:t>Award</w:t>
            </w:r>
          </w:p>
        </w:tc>
        <w:tc>
          <w:tcPr>
            <w:tcW w:w="2900" w:type="dxa"/>
            <w:shd w:val="clear" w:color="auto" w:fill="FFFFFF"/>
            <w:tcMar>
              <w:top w:w="0" w:type="dxa"/>
              <w:left w:w="108" w:type="dxa"/>
              <w:bottom w:w="0" w:type="dxa"/>
              <w:right w:w="108" w:type="dxa"/>
            </w:tcMar>
          </w:tcPr>
          <w:p w14:paraId="181115F8" w14:textId="38FE41C8" w:rsidR="00725B11" w:rsidRPr="001F2515" w:rsidRDefault="0065683A" w:rsidP="00725B11">
            <w:pPr>
              <w:spacing w:after="0"/>
              <w:rPr>
                <w:rFonts w:ascii="Arial" w:hAnsi="Arial" w:cs="Arial"/>
                <w:color w:val="222222"/>
                <w:lang w:eastAsia="en-AU"/>
              </w:rPr>
            </w:pPr>
            <w:r>
              <w:rPr>
                <w:rFonts w:ascii="Arial" w:hAnsi="Arial" w:cs="Arial"/>
                <w:color w:val="222222"/>
                <w:lang w:eastAsia="en-AU"/>
              </w:rPr>
              <w:t>SCHADS</w:t>
            </w:r>
          </w:p>
        </w:tc>
      </w:tr>
      <w:tr w:rsidR="00725B11" w:rsidRPr="001F2515" w14:paraId="5DCCC123" w14:textId="77777777" w:rsidTr="00ED760F">
        <w:trPr>
          <w:trHeight w:val="283"/>
        </w:trPr>
        <w:tc>
          <w:tcPr>
            <w:tcW w:w="2004" w:type="dxa"/>
            <w:shd w:val="clear" w:color="auto" w:fill="FFFFFF"/>
            <w:tcMar>
              <w:top w:w="0" w:type="dxa"/>
              <w:left w:w="108" w:type="dxa"/>
              <w:bottom w:w="0" w:type="dxa"/>
              <w:right w:w="108" w:type="dxa"/>
            </w:tcMar>
            <w:hideMark/>
          </w:tcPr>
          <w:p w14:paraId="142E7696" w14:textId="77777777" w:rsidR="00725B11" w:rsidRPr="001F2515" w:rsidRDefault="00725B11" w:rsidP="00725B11">
            <w:pPr>
              <w:spacing w:after="0"/>
              <w:rPr>
                <w:rFonts w:ascii="Arial" w:hAnsi="Arial" w:cs="Arial"/>
                <w:b/>
                <w:lang w:eastAsia="en-AU"/>
              </w:rPr>
            </w:pPr>
            <w:r w:rsidRPr="001F2515">
              <w:rPr>
                <w:rFonts w:ascii="Arial" w:hAnsi="Arial" w:cs="Arial"/>
                <w:b/>
                <w:lang w:eastAsia="en-AU"/>
              </w:rPr>
              <w:t>Hours per week</w:t>
            </w:r>
          </w:p>
        </w:tc>
        <w:tc>
          <w:tcPr>
            <w:tcW w:w="2392" w:type="dxa"/>
            <w:shd w:val="clear" w:color="auto" w:fill="FFFFFF"/>
            <w:tcMar>
              <w:top w:w="0" w:type="dxa"/>
              <w:left w:w="108" w:type="dxa"/>
              <w:bottom w:w="0" w:type="dxa"/>
              <w:right w:w="108" w:type="dxa"/>
            </w:tcMar>
          </w:tcPr>
          <w:p w14:paraId="558803BA" w14:textId="0EA10FB0" w:rsidR="00725B11" w:rsidRPr="001F2515" w:rsidRDefault="0065683A" w:rsidP="00725B11">
            <w:pPr>
              <w:spacing w:after="0"/>
              <w:rPr>
                <w:rFonts w:ascii="Arial" w:hAnsi="Arial" w:cs="Arial"/>
                <w:lang w:eastAsia="en-AU"/>
              </w:rPr>
            </w:pPr>
            <w:r>
              <w:rPr>
                <w:rFonts w:ascii="Arial" w:hAnsi="Arial" w:cs="Arial"/>
                <w:lang w:eastAsia="en-AU"/>
              </w:rPr>
              <w:t>38</w:t>
            </w:r>
          </w:p>
        </w:tc>
        <w:tc>
          <w:tcPr>
            <w:tcW w:w="2138" w:type="dxa"/>
            <w:shd w:val="clear" w:color="auto" w:fill="FFFFFF"/>
            <w:tcMar>
              <w:top w:w="0" w:type="dxa"/>
              <w:left w:w="108" w:type="dxa"/>
              <w:bottom w:w="0" w:type="dxa"/>
              <w:right w:w="108" w:type="dxa"/>
            </w:tcMar>
            <w:hideMark/>
          </w:tcPr>
          <w:p w14:paraId="5E03C8FD" w14:textId="77777777" w:rsidR="00725B11" w:rsidRPr="001F2515" w:rsidRDefault="00725B11" w:rsidP="00725B11">
            <w:pPr>
              <w:spacing w:after="0"/>
              <w:rPr>
                <w:rFonts w:ascii="Arial" w:hAnsi="Arial" w:cs="Arial"/>
                <w:b/>
                <w:lang w:eastAsia="en-AU"/>
              </w:rPr>
            </w:pPr>
            <w:r w:rsidRPr="001F2515">
              <w:rPr>
                <w:rFonts w:ascii="Arial" w:hAnsi="Arial" w:cs="Arial"/>
                <w:b/>
                <w:lang w:eastAsia="en-AU"/>
              </w:rPr>
              <w:t>Classification</w:t>
            </w:r>
          </w:p>
        </w:tc>
        <w:tc>
          <w:tcPr>
            <w:tcW w:w="2900" w:type="dxa"/>
            <w:shd w:val="clear" w:color="auto" w:fill="FFFFFF"/>
            <w:tcMar>
              <w:top w:w="0" w:type="dxa"/>
              <w:left w:w="108" w:type="dxa"/>
              <w:bottom w:w="0" w:type="dxa"/>
              <w:right w:w="108" w:type="dxa"/>
            </w:tcMar>
          </w:tcPr>
          <w:p w14:paraId="52428A9E" w14:textId="0D2E702C" w:rsidR="00725B11" w:rsidRPr="001F2515" w:rsidRDefault="0065683A" w:rsidP="00725B11">
            <w:pPr>
              <w:spacing w:after="0"/>
              <w:rPr>
                <w:rFonts w:ascii="Arial" w:hAnsi="Arial" w:cs="Arial"/>
                <w:color w:val="222222"/>
                <w:lang w:eastAsia="en-AU"/>
              </w:rPr>
            </w:pPr>
            <w:r>
              <w:rPr>
                <w:rFonts w:ascii="Arial" w:hAnsi="Arial" w:cs="Arial"/>
                <w:color w:val="222222"/>
                <w:lang w:eastAsia="en-AU"/>
              </w:rPr>
              <w:t>5</w:t>
            </w:r>
          </w:p>
        </w:tc>
      </w:tr>
      <w:tr w:rsidR="00725B11" w:rsidRPr="001F2515" w14:paraId="3C03AD81" w14:textId="77777777" w:rsidTr="00ED760F">
        <w:trPr>
          <w:trHeight w:val="347"/>
        </w:trPr>
        <w:tc>
          <w:tcPr>
            <w:tcW w:w="2004" w:type="dxa"/>
            <w:shd w:val="clear" w:color="auto" w:fill="FFFFFF"/>
            <w:tcMar>
              <w:top w:w="0" w:type="dxa"/>
              <w:left w:w="108" w:type="dxa"/>
              <w:bottom w:w="0" w:type="dxa"/>
              <w:right w:w="108" w:type="dxa"/>
            </w:tcMar>
            <w:hideMark/>
          </w:tcPr>
          <w:p w14:paraId="131A5195" w14:textId="39EAA10B" w:rsidR="00847D2F" w:rsidRPr="001F2515" w:rsidRDefault="00725B11" w:rsidP="00725B11">
            <w:pPr>
              <w:spacing w:after="0"/>
              <w:rPr>
                <w:rFonts w:ascii="Arial" w:hAnsi="Arial" w:cs="Arial"/>
                <w:b/>
                <w:lang w:eastAsia="en-AU"/>
              </w:rPr>
            </w:pPr>
            <w:r w:rsidRPr="001F2515">
              <w:rPr>
                <w:rFonts w:ascii="Arial" w:hAnsi="Arial" w:cs="Arial"/>
                <w:b/>
                <w:lang w:eastAsia="en-AU"/>
              </w:rPr>
              <w:t>Length of Term</w:t>
            </w:r>
          </w:p>
        </w:tc>
        <w:tc>
          <w:tcPr>
            <w:tcW w:w="2392" w:type="dxa"/>
            <w:shd w:val="clear" w:color="auto" w:fill="FFFFFF"/>
            <w:tcMar>
              <w:top w:w="0" w:type="dxa"/>
              <w:left w:w="108" w:type="dxa"/>
              <w:bottom w:w="0" w:type="dxa"/>
              <w:right w:w="108" w:type="dxa"/>
            </w:tcMar>
          </w:tcPr>
          <w:p w14:paraId="73B869E3" w14:textId="58DB8986" w:rsidR="00725B11" w:rsidRPr="001F2515" w:rsidRDefault="009971A8" w:rsidP="00725B11">
            <w:pPr>
              <w:spacing w:after="0"/>
              <w:rPr>
                <w:rFonts w:ascii="Arial" w:hAnsi="Arial" w:cs="Arial"/>
                <w:lang w:eastAsia="en-AU"/>
              </w:rPr>
            </w:pPr>
            <w:r>
              <w:rPr>
                <w:rFonts w:ascii="Arial" w:hAnsi="Arial" w:cs="Arial"/>
                <w:lang w:eastAsia="en-AU"/>
              </w:rPr>
              <w:t>June 2025</w:t>
            </w:r>
            <w:r w:rsidR="0065683A">
              <w:rPr>
                <w:rFonts w:ascii="Arial" w:hAnsi="Arial" w:cs="Arial"/>
                <w:lang w:eastAsia="en-AU"/>
              </w:rPr>
              <w:t xml:space="preserve"> </w:t>
            </w:r>
            <w:r>
              <w:rPr>
                <w:rFonts w:ascii="Arial" w:hAnsi="Arial" w:cs="Arial"/>
                <w:lang w:eastAsia="en-AU"/>
              </w:rPr>
              <w:t>with the possibility of extension</w:t>
            </w:r>
          </w:p>
        </w:tc>
        <w:tc>
          <w:tcPr>
            <w:tcW w:w="2138" w:type="dxa"/>
            <w:shd w:val="clear" w:color="auto" w:fill="FFFFFF"/>
            <w:tcMar>
              <w:top w:w="0" w:type="dxa"/>
              <w:left w:w="108" w:type="dxa"/>
              <w:bottom w:w="0" w:type="dxa"/>
              <w:right w:w="108" w:type="dxa"/>
            </w:tcMar>
            <w:hideMark/>
          </w:tcPr>
          <w:p w14:paraId="04C3227A" w14:textId="77777777" w:rsidR="00725B11" w:rsidRPr="001F2515" w:rsidRDefault="00725B11" w:rsidP="00725B11">
            <w:pPr>
              <w:spacing w:after="0"/>
              <w:rPr>
                <w:rFonts w:ascii="Arial" w:hAnsi="Arial" w:cs="Arial"/>
                <w:b/>
                <w:lang w:eastAsia="en-AU"/>
              </w:rPr>
            </w:pPr>
            <w:r w:rsidRPr="001F2515">
              <w:rPr>
                <w:rFonts w:ascii="Arial" w:hAnsi="Arial" w:cs="Arial"/>
                <w:b/>
                <w:lang w:eastAsia="en-AU"/>
              </w:rPr>
              <w:t>Salary</w:t>
            </w:r>
          </w:p>
        </w:tc>
        <w:tc>
          <w:tcPr>
            <w:tcW w:w="2900" w:type="dxa"/>
            <w:shd w:val="clear" w:color="auto" w:fill="FFFFFF"/>
            <w:tcMar>
              <w:top w:w="0" w:type="dxa"/>
              <w:left w:w="108" w:type="dxa"/>
              <w:bottom w:w="0" w:type="dxa"/>
              <w:right w:w="108" w:type="dxa"/>
            </w:tcMar>
            <w:hideMark/>
          </w:tcPr>
          <w:p w14:paraId="4D0E6348" w14:textId="77777777" w:rsidR="00725B11" w:rsidRPr="001F2515" w:rsidRDefault="00725B11" w:rsidP="00725B11">
            <w:pPr>
              <w:spacing w:after="0"/>
              <w:rPr>
                <w:rFonts w:ascii="Arial" w:hAnsi="Arial" w:cs="Arial"/>
                <w:color w:val="222222"/>
                <w:lang w:eastAsia="en-AU"/>
              </w:rPr>
            </w:pPr>
            <w:r w:rsidRPr="001F2515">
              <w:rPr>
                <w:rFonts w:ascii="Arial" w:hAnsi="Arial" w:cs="Arial"/>
                <w:color w:val="222222"/>
                <w:lang w:eastAsia="en-AU"/>
              </w:rPr>
              <w:t>As per award</w:t>
            </w:r>
          </w:p>
        </w:tc>
      </w:tr>
      <w:tr w:rsidR="00725B11" w:rsidRPr="001F2515" w14:paraId="058244F9" w14:textId="77777777" w:rsidTr="00ED760F">
        <w:trPr>
          <w:trHeight w:val="347"/>
        </w:trPr>
        <w:tc>
          <w:tcPr>
            <w:tcW w:w="2004" w:type="dxa"/>
            <w:shd w:val="clear" w:color="auto" w:fill="FFFFFF"/>
            <w:tcMar>
              <w:top w:w="0" w:type="dxa"/>
              <w:left w:w="108" w:type="dxa"/>
              <w:bottom w:w="0" w:type="dxa"/>
              <w:right w:w="108" w:type="dxa"/>
            </w:tcMar>
            <w:hideMark/>
          </w:tcPr>
          <w:p w14:paraId="7423FA5D" w14:textId="77777777" w:rsidR="00725B11" w:rsidRPr="001F2515" w:rsidRDefault="00725B11" w:rsidP="00725B11">
            <w:pPr>
              <w:spacing w:after="0"/>
              <w:rPr>
                <w:rFonts w:ascii="Arial" w:hAnsi="Arial" w:cs="Arial"/>
                <w:b/>
                <w:lang w:eastAsia="en-AU"/>
              </w:rPr>
            </w:pPr>
            <w:r w:rsidRPr="001F2515">
              <w:rPr>
                <w:rFonts w:ascii="Arial" w:hAnsi="Arial" w:cs="Arial"/>
                <w:b/>
                <w:lang w:eastAsia="en-AU"/>
              </w:rPr>
              <w:t>Reports to </w:t>
            </w:r>
          </w:p>
        </w:tc>
        <w:tc>
          <w:tcPr>
            <w:tcW w:w="2392" w:type="dxa"/>
            <w:shd w:val="clear" w:color="auto" w:fill="FFFFFF"/>
            <w:tcMar>
              <w:top w:w="0" w:type="dxa"/>
              <w:left w:w="108" w:type="dxa"/>
              <w:bottom w:w="0" w:type="dxa"/>
              <w:right w:w="108" w:type="dxa"/>
            </w:tcMar>
          </w:tcPr>
          <w:p w14:paraId="2348AD16" w14:textId="6BF0F087" w:rsidR="00725B11" w:rsidRPr="001F2515" w:rsidRDefault="0065683A" w:rsidP="00725B11">
            <w:pPr>
              <w:spacing w:after="0"/>
              <w:rPr>
                <w:rFonts w:ascii="Arial" w:hAnsi="Arial" w:cs="Arial"/>
                <w:lang w:eastAsia="en-AU"/>
              </w:rPr>
            </w:pPr>
            <w:r>
              <w:rPr>
                <w:rFonts w:ascii="Arial" w:hAnsi="Arial" w:cs="Arial"/>
                <w:lang w:eastAsia="en-AU"/>
              </w:rPr>
              <w:t>Therapeutic Team Leader</w:t>
            </w:r>
          </w:p>
        </w:tc>
        <w:tc>
          <w:tcPr>
            <w:tcW w:w="2138" w:type="dxa"/>
            <w:shd w:val="clear" w:color="auto" w:fill="FFFFFF"/>
            <w:tcMar>
              <w:top w:w="0" w:type="dxa"/>
              <w:left w:w="108" w:type="dxa"/>
              <w:bottom w:w="0" w:type="dxa"/>
              <w:right w:w="108" w:type="dxa"/>
            </w:tcMar>
            <w:hideMark/>
          </w:tcPr>
          <w:p w14:paraId="3624DCAA" w14:textId="77777777" w:rsidR="00725B11" w:rsidRPr="001F2515" w:rsidRDefault="00725B11" w:rsidP="00725B11">
            <w:pPr>
              <w:spacing w:after="0"/>
              <w:rPr>
                <w:rFonts w:ascii="Arial" w:hAnsi="Arial" w:cs="Arial"/>
                <w:b/>
                <w:lang w:eastAsia="en-AU"/>
              </w:rPr>
            </w:pPr>
            <w:r w:rsidRPr="001F2515">
              <w:rPr>
                <w:rFonts w:ascii="Arial" w:hAnsi="Arial" w:cs="Arial"/>
                <w:b/>
                <w:lang w:eastAsia="en-AU"/>
              </w:rPr>
              <w:t>Additional Benefits</w:t>
            </w:r>
          </w:p>
        </w:tc>
        <w:tc>
          <w:tcPr>
            <w:tcW w:w="2900" w:type="dxa"/>
            <w:shd w:val="clear" w:color="auto" w:fill="FFFFFF"/>
            <w:tcMar>
              <w:top w:w="0" w:type="dxa"/>
              <w:left w:w="108" w:type="dxa"/>
              <w:bottom w:w="0" w:type="dxa"/>
              <w:right w:w="108" w:type="dxa"/>
            </w:tcMar>
            <w:hideMark/>
          </w:tcPr>
          <w:p w14:paraId="3F323E06" w14:textId="77777777" w:rsidR="00725B11" w:rsidRPr="001F2515" w:rsidRDefault="00725B11" w:rsidP="00725B11">
            <w:pPr>
              <w:spacing w:after="0"/>
              <w:rPr>
                <w:rFonts w:ascii="Arial" w:hAnsi="Arial" w:cs="Arial"/>
                <w:color w:val="222222"/>
                <w:lang w:eastAsia="en-AU"/>
              </w:rPr>
            </w:pPr>
            <w:r w:rsidRPr="001F2515">
              <w:rPr>
                <w:rFonts w:ascii="Arial" w:hAnsi="Arial" w:cs="Arial"/>
                <w:color w:val="222222"/>
                <w:lang w:eastAsia="en-AU"/>
              </w:rPr>
              <w:t>Access to Salary Packaging </w:t>
            </w:r>
          </w:p>
        </w:tc>
      </w:tr>
      <w:tr w:rsidR="00725B11" w:rsidRPr="001F2515" w14:paraId="777734FB" w14:textId="77777777" w:rsidTr="00ED760F">
        <w:trPr>
          <w:trHeight w:val="379"/>
        </w:trPr>
        <w:tc>
          <w:tcPr>
            <w:tcW w:w="2004" w:type="dxa"/>
            <w:shd w:val="clear" w:color="auto" w:fill="FFFFFF"/>
            <w:tcMar>
              <w:top w:w="0" w:type="dxa"/>
              <w:left w:w="108" w:type="dxa"/>
              <w:bottom w:w="0" w:type="dxa"/>
              <w:right w:w="108" w:type="dxa"/>
            </w:tcMar>
            <w:hideMark/>
          </w:tcPr>
          <w:p w14:paraId="719CC14C" w14:textId="77777777" w:rsidR="00725B11" w:rsidRPr="001F2515" w:rsidRDefault="00725B11" w:rsidP="00725B11">
            <w:pPr>
              <w:spacing w:after="0"/>
              <w:rPr>
                <w:rFonts w:ascii="Arial" w:hAnsi="Arial" w:cs="Arial"/>
                <w:b/>
                <w:lang w:eastAsia="en-AU"/>
              </w:rPr>
            </w:pPr>
            <w:r w:rsidRPr="001F2515">
              <w:rPr>
                <w:rFonts w:ascii="Arial" w:hAnsi="Arial" w:cs="Arial"/>
                <w:b/>
                <w:lang w:eastAsia="en-AU"/>
              </w:rPr>
              <w:t>Secondary Report</w:t>
            </w:r>
          </w:p>
        </w:tc>
        <w:tc>
          <w:tcPr>
            <w:tcW w:w="2392" w:type="dxa"/>
            <w:shd w:val="clear" w:color="auto" w:fill="FFFFFF"/>
            <w:tcMar>
              <w:top w:w="0" w:type="dxa"/>
              <w:left w:w="108" w:type="dxa"/>
              <w:bottom w:w="0" w:type="dxa"/>
              <w:right w:w="108" w:type="dxa"/>
            </w:tcMar>
          </w:tcPr>
          <w:p w14:paraId="25B06D55" w14:textId="58F3EAE1" w:rsidR="00725B11" w:rsidRPr="001F2515" w:rsidRDefault="0065683A" w:rsidP="00725B11">
            <w:pPr>
              <w:spacing w:after="0"/>
              <w:rPr>
                <w:rFonts w:ascii="Arial" w:hAnsi="Arial" w:cs="Arial"/>
                <w:lang w:eastAsia="en-AU"/>
              </w:rPr>
            </w:pPr>
            <w:r>
              <w:rPr>
                <w:rFonts w:ascii="Arial" w:hAnsi="Arial" w:cs="Arial"/>
                <w:lang w:eastAsia="en-AU"/>
              </w:rPr>
              <w:t>Program Manager, Family Safety &amp; Healing</w:t>
            </w:r>
          </w:p>
        </w:tc>
        <w:tc>
          <w:tcPr>
            <w:tcW w:w="2138" w:type="dxa"/>
            <w:shd w:val="clear" w:color="auto" w:fill="FFFFFF"/>
            <w:tcMar>
              <w:top w:w="0" w:type="dxa"/>
              <w:left w:w="108" w:type="dxa"/>
              <w:bottom w:w="0" w:type="dxa"/>
              <w:right w:w="108" w:type="dxa"/>
            </w:tcMar>
            <w:hideMark/>
          </w:tcPr>
          <w:p w14:paraId="7C5F1EEE" w14:textId="3824C8F1" w:rsidR="00725B11" w:rsidRPr="001F2515" w:rsidRDefault="00725B11" w:rsidP="00725B11">
            <w:pPr>
              <w:spacing w:after="0"/>
              <w:rPr>
                <w:rFonts w:ascii="Arial" w:hAnsi="Arial" w:cs="Arial"/>
                <w:b/>
                <w:lang w:eastAsia="en-AU"/>
              </w:rPr>
            </w:pPr>
            <w:r w:rsidRPr="001F2515">
              <w:rPr>
                <w:rFonts w:ascii="Arial" w:hAnsi="Arial" w:cs="Arial"/>
                <w:b/>
                <w:lang w:eastAsia="en-AU"/>
              </w:rPr>
              <w:t xml:space="preserve">PD </w:t>
            </w:r>
            <w:r w:rsidR="00847D2F" w:rsidRPr="001F2515">
              <w:rPr>
                <w:rFonts w:ascii="Arial" w:hAnsi="Arial" w:cs="Arial"/>
                <w:b/>
                <w:lang w:eastAsia="en-AU"/>
              </w:rPr>
              <w:t xml:space="preserve">Last </w:t>
            </w:r>
            <w:r w:rsidRPr="001F2515">
              <w:rPr>
                <w:rFonts w:ascii="Arial" w:hAnsi="Arial" w:cs="Arial"/>
                <w:b/>
                <w:lang w:eastAsia="en-AU"/>
              </w:rPr>
              <w:t>Review Date</w:t>
            </w:r>
          </w:p>
        </w:tc>
        <w:tc>
          <w:tcPr>
            <w:tcW w:w="2900" w:type="dxa"/>
            <w:shd w:val="clear" w:color="auto" w:fill="FFFFFF"/>
            <w:tcMar>
              <w:top w:w="0" w:type="dxa"/>
              <w:left w:w="108" w:type="dxa"/>
              <w:bottom w:w="0" w:type="dxa"/>
              <w:right w:w="108" w:type="dxa"/>
            </w:tcMar>
            <w:hideMark/>
          </w:tcPr>
          <w:p w14:paraId="6832947C" w14:textId="77777777" w:rsidR="00725B11" w:rsidRPr="001F2515" w:rsidRDefault="00725B11" w:rsidP="00725B11">
            <w:pPr>
              <w:spacing w:after="0"/>
              <w:rPr>
                <w:rFonts w:ascii="Arial" w:hAnsi="Arial" w:cs="Arial"/>
                <w:color w:val="222222"/>
                <w:lang w:eastAsia="en-AU"/>
              </w:rPr>
            </w:pPr>
            <w:r w:rsidRPr="001F2515">
              <w:rPr>
                <w:rFonts w:ascii="Arial" w:hAnsi="Arial" w:cs="Arial"/>
                <w:color w:val="222222"/>
                <w:lang w:eastAsia="en-AU"/>
              </w:rPr>
              <w:t>12 months</w:t>
            </w:r>
          </w:p>
        </w:tc>
      </w:tr>
    </w:tbl>
    <w:p w14:paraId="33387C84" w14:textId="77777777" w:rsidR="00AE06C0" w:rsidRPr="001F2515" w:rsidRDefault="00AE06C0" w:rsidP="00CC209A">
      <w:pPr>
        <w:spacing w:after="0"/>
        <w:rPr>
          <w:rFonts w:ascii="Arial" w:hAnsi="Arial" w:cs="Arial"/>
        </w:rPr>
      </w:pPr>
    </w:p>
    <w:tbl>
      <w:tblPr>
        <w:tblStyle w:val="TableGrid"/>
        <w:tblW w:w="9493" w:type="dxa"/>
        <w:tblLook w:val="04A0" w:firstRow="1" w:lastRow="0" w:firstColumn="1" w:lastColumn="0" w:noHBand="0" w:noVBand="1"/>
      </w:tblPr>
      <w:tblGrid>
        <w:gridCol w:w="9493"/>
      </w:tblGrid>
      <w:tr w:rsidR="00CC209A" w:rsidRPr="001F2515" w14:paraId="3CBA1774" w14:textId="77777777" w:rsidTr="00ED760F">
        <w:trPr>
          <w:trHeight w:val="308"/>
        </w:trPr>
        <w:tc>
          <w:tcPr>
            <w:tcW w:w="9493" w:type="dxa"/>
            <w:shd w:val="clear" w:color="auto" w:fill="FFCC00"/>
          </w:tcPr>
          <w:p w14:paraId="190DAD32" w14:textId="77777777" w:rsidR="00CC209A" w:rsidRPr="001F2515" w:rsidRDefault="009F1205" w:rsidP="00CC209A">
            <w:pPr>
              <w:jc w:val="center"/>
              <w:rPr>
                <w:rFonts w:ascii="Arial" w:hAnsi="Arial" w:cs="Arial"/>
              </w:rPr>
            </w:pPr>
            <w:r w:rsidRPr="001F2515">
              <w:rPr>
                <w:rFonts w:ascii="Arial" w:hAnsi="Arial" w:cs="Arial"/>
                <w:b/>
                <w:color w:val="833C0B" w:themeColor="accent2" w:themeShade="80"/>
                <w:lang w:eastAsia="en-AU"/>
              </w:rPr>
              <w:t>ORGANISATIONAL CONTEXT</w:t>
            </w:r>
          </w:p>
        </w:tc>
      </w:tr>
      <w:tr w:rsidR="00CC209A" w:rsidRPr="001F2515" w14:paraId="026ED6B1" w14:textId="77777777" w:rsidTr="00E427BE">
        <w:trPr>
          <w:trHeight w:val="5200"/>
        </w:trPr>
        <w:tc>
          <w:tcPr>
            <w:tcW w:w="9493" w:type="dxa"/>
          </w:tcPr>
          <w:p w14:paraId="199791B3" w14:textId="18D1DCCB" w:rsidR="002B74A2" w:rsidRDefault="002B74A2" w:rsidP="00CC209A">
            <w:pPr>
              <w:pStyle w:val="Default"/>
              <w:jc w:val="both"/>
              <w:rPr>
                <w:color w:val="auto"/>
                <w:sz w:val="22"/>
                <w:szCs w:val="22"/>
              </w:rPr>
            </w:pPr>
            <w:r w:rsidRPr="001F2515">
              <w:rPr>
                <w:noProof/>
                <w:color w:val="auto"/>
                <w:sz w:val="22"/>
                <w:szCs w:val="22"/>
              </w:rPr>
              <w:drawing>
                <wp:anchor distT="0" distB="0" distL="114300" distR="114300" simplePos="0" relativeHeight="251659264" behindDoc="0" locked="0" layoutInCell="1" allowOverlap="1" wp14:anchorId="1EE3235F" wp14:editId="2025C6F1">
                  <wp:simplePos x="0" y="0"/>
                  <wp:positionH relativeFrom="column">
                    <wp:posOffset>-5080</wp:posOffset>
                  </wp:positionH>
                  <wp:positionV relativeFrom="paragraph">
                    <wp:posOffset>43815</wp:posOffset>
                  </wp:positionV>
                  <wp:extent cx="2064385" cy="1457325"/>
                  <wp:effectExtent l="0" t="0" r="0" b="9525"/>
                  <wp:wrapThrough wrapText="bothSides">
                    <wp:wrapPolygon edited="0">
                      <wp:start x="0" y="0"/>
                      <wp:lineTo x="0" y="21459"/>
                      <wp:lineTo x="21328" y="21459"/>
                      <wp:lineTo x="21328" y="0"/>
                      <wp:lineTo x="0" y="0"/>
                    </wp:wrapPolygon>
                  </wp:wrapThrough>
                  <wp:docPr id="5" name="Picture 1" descr="C:\Users\maja.westberg\Desktop\VACCHO-MEMBERS-MAP-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ja.westberg\Desktop\VACCHO-MEMBERS-MAP-RGB.jpg"/>
                          <pic:cNvPicPr>
                            <a:picLocks noChangeAspect="1" noChangeArrowheads="1"/>
                          </pic:cNvPicPr>
                        </pic:nvPicPr>
                        <pic:blipFill>
                          <a:blip r:embed="rId8" cstate="print"/>
                          <a:srcRect/>
                          <a:stretch>
                            <a:fillRect/>
                          </a:stretch>
                        </pic:blipFill>
                        <pic:spPr bwMode="auto">
                          <a:xfrm>
                            <a:off x="0" y="0"/>
                            <a:ext cx="2064385" cy="145732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0C2B1277" w14:textId="77777777" w:rsidR="002B74A2" w:rsidRDefault="002B74A2" w:rsidP="002B74A2">
            <w:pPr>
              <w:rPr>
                <w:rFonts w:ascii="Arial" w:hAnsi="Arial" w:cs="Arial"/>
              </w:rPr>
            </w:pPr>
            <w:r w:rsidRPr="001F2515">
              <w:rPr>
                <w:noProof/>
              </w:rPr>
              <w:drawing>
                <wp:anchor distT="0" distB="0" distL="114300" distR="114300" simplePos="0" relativeHeight="251661312" behindDoc="1" locked="0" layoutInCell="1" allowOverlap="1" wp14:anchorId="04656D1D" wp14:editId="091C246A">
                  <wp:simplePos x="0" y="0"/>
                  <wp:positionH relativeFrom="column">
                    <wp:posOffset>3747135</wp:posOffset>
                  </wp:positionH>
                  <wp:positionV relativeFrom="paragraph">
                    <wp:posOffset>541020</wp:posOffset>
                  </wp:positionV>
                  <wp:extent cx="2174875" cy="1638300"/>
                  <wp:effectExtent l="0" t="0" r="0" b="0"/>
                  <wp:wrapThrough wrapText="bothSides">
                    <wp:wrapPolygon edited="0">
                      <wp:start x="0" y="0"/>
                      <wp:lineTo x="0" y="21349"/>
                      <wp:lineTo x="21379" y="21349"/>
                      <wp:lineTo x="21379" y="0"/>
                      <wp:lineTo x="0" y="0"/>
                    </wp:wrapPolygon>
                  </wp:wrapThrough>
                  <wp:docPr id="7" name="Picture 1" descr="C:\Users\maja.westberg\Desktop\about-page-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ja.westberg\Desktop\about-page-map.jpg"/>
                          <pic:cNvPicPr>
                            <a:picLocks noChangeAspect="1" noChangeArrowheads="1"/>
                          </pic:cNvPicPr>
                        </pic:nvPicPr>
                        <pic:blipFill>
                          <a:blip r:embed="rId9" cstate="print"/>
                          <a:srcRect/>
                          <a:stretch>
                            <a:fillRect/>
                          </a:stretch>
                        </pic:blipFill>
                        <pic:spPr bwMode="auto">
                          <a:xfrm>
                            <a:off x="0" y="0"/>
                            <a:ext cx="2174875" cy="16383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2B74A2">
              <w:rPr>
                <w:rFonts w:ascii="Arial" w:hAnsi="Arial" w:cs="Arial"/>
              </w:rPr>
              <w:t xml:space="preserve">Bendigo &amp; District Aboriginal Cooperative (BDAC) is an ACCO (Aboriginal Community Controlled Organisation) registered as a member under the umbrella of VACCHO (Victorian Aboriginal Community Controlled Health Organisation) and represented nationally through NACCHO (National Aboriginal Community Controlled Health Organisation). </w:t>
            </w:r>
          </w:p>
          <w:p w14:paraId="4778E52E" w14:textId="77777777" w:rsidR="002B74A2" w:rsidRDefault="002B74A2" w:rsidP="002B74A2">
            <w:pPr>
              <w:rPr>
                <w:rFonts w:ascii="Arial" w:hAnsi="Arial" w:cs="Arial"/>
              </w:rPr>
            </w:pPr>
          </w:p>
          <w:p w14:paraId="1C75A3C1" w14:textId="77777777" w:rsidR="002B74A2" w:rsidRDefault="002B74A2" w:rsidP="002B74A2">
            <w:pPr>
              <w:rPr>
                <w:rFonts w:ascii="Arial" w:hAnsi="Arial" w:cs="Arial"/>
              </w:rPr>
            </w:pPr>
            <w:r w:rsidRPr="002B74A2">
              <w:rPr>
                <w:rFonts w:ascii="Arial" w:hAnsi="Arial" w:cs="Arial"/>
              </w:rPr>
              <w:t xml:space="preserve">BDAC was founded to represent and provide services to Aboriginal and Torres Strait Islander people living on </w:t>
            </w:r>
            <w:proofErr w:type="spellStart"/>
            <w:r w:rsidRPr="002B74A2">
              <w:rPr>
                <w:rFonts w:ascii="Arial" w:hAnsi="Arial" w:cs="Arial"/>
              </w:rPr>
              <w:t>Djaara</w:t>
            </w:r>
            <w:proofErr w:type="spellEnd"/>
            <w:r w:rsidRPr="002B74A2">
              <w:rPr>
                <w:rFonts w:ascii="Arial" w:hAnsi="Arial" w:cs="Arial"/>
              </w:rPr>
              <w:t xml:space="preserve"> Country. </w:t>
            </w:r>
          </w:p>
          <w:p w14:paraId="792DC6E2" w14:textId="77777777" w:rsidR="002B74A2" w:rsidRDefault="002B74A2" w:rsidP="002B74A2">
            <w:pPr>
              <w:rPr>
                <w:rFonts w:ascii="Arial" w:hAnsi="Arial" w:cs="Arial"/>
              </w:rPr>
            </w:pPr>
          </w:p>
          <w:p w14:paraId="0745237B" w14:textId="74885E7B" w:rsidR="00CC209A" w:rsidRPr="00E427BE" w:rsidRDefault="002B74A2" w:rsidP="00E427BE">
            <w:pPr>
              <w:rPr>
                <w:rFonts w:ascii="Arial" w:hAnsi="Arial" w:cs="Arial"/>
              </w:rPr>
            </w:pPr>
            <w:r w:rsidRPr="002B74A2">
              <w:rPr>
                <w:rFonts w:ascii="Arial" w:hAnsi="Arial" w:cs="Arial"/>
              </w:rPr>
              <w:t>BDAC has a responsibility to ensure growth of services, development of our Aboriginal and Torres Strait Islander community, better and improved health outcomes for our people, improved quality of life and be a lead agency in providing self-determination employment and career pathways for Aboriginal people</w:t>
            </w:r>
            <w:r w:rsidR="00E76393">
              <w:rPr>
                <w:rFonts w:ascii="Arial" w:hAnsi="Arial" w:cs="Arial"/>
              </w:rPr>
              <w:t>.</w:t>
            </w:r>
          </w:p>
        </w:tc>
      </w:tr>
    </w:tbl>
    <w:p w14:paraId="712EEFD5" w14:textId="77777777" w:rsidR="00CC209A" w:rsidRPr="001F2515" w:rsidRDefault="00CC209A" w:rsidP="00CC209A">
      <w:pPr>
        <w:spacing w:after="0"/>
        <w:rPr>
          <w:rFonts w:ascii="Arial" w:hAnsi="Arial" w:cs="Arial"/>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93"/>
      </w:tblGrid>
      <w:tr w:rsidR="00CC209A" w:rsidRPr="001F2515" w14:paraId="77F441C9" w14:textId="77777777" w:rsidTr="00ED760F">
        <w:trPr>
          <w:trHeight w:val="431"/>
        </w:trPr>
        <w:tc>
          <w:tcPr>
            <w:tcW w:w="9493" w:type="dxa"/>
            <w:shd w:val="clear" w:color="auto" w:fill="FFC000"/>
          </w:tcPr>
          <w:p w14:paraId="30B3ACAD" w14:textId="77777777" w:rsidR="00CC209A" w:rsidRPr="001F2515" w:rsidRDefault="00CC209A" w:rsidP="00F96740">
            <w:pPr>
              <w:keepLines/>
              <w:spacing w:before="60" w:after="60"/>
              <w:ind w:left="252"/>
              <w:jc w:val="center"/>
              <w:rPr>
                <w:rFonts w:ascii="Arial" w:hAnsi="Arial" w:cs="Arial"/>
                <w:b/>
                <w:color w:val="833C0B" w:themeColor="accent2" w:themeShade="80"/>
              </w:rPr>
            </w:pPr>
            <w:r w:rsidRPr="001F2515">
              <w:rPr>
                <w:rFonts w:ascii="Arial" w:hAnsi="Arial" w:cs="Arial"/>
                <w:b/>
                <w:color w:val="833C0B" w:themeColor="accent2" w:themeShade="80"/>
              </w:rPr>
              <w:t>LOCAL WORK ENVIRONMENT</w:t>
            </w:r>
          </w:p>
        </w:tc>
      </w:tr>
      <w:tr w:rsidR="00CC209A" w:rsidRPr="001F2515" w14:paraId="5FDBE286" w14:textId="77777777" w:rsidTr="00E427BE">
        <w:trPr>
          <w:trHeight w:val="850"/>
        </w:trPr>
        <w:tc>
          <w:tcPr>
            <w:tcW w:w="9493" w:type="dxa"/>
          </w:tcPr>
          <w:p w14:paraId="708CAD29" w14:textId="5D51E371" w:rsidR="00B84837" w:rsidRPr="002B74A2" w:rsidRDefault="002B74A2" w:rsidP="00F96740">
            <w:pPr>
              <w:pStyle w:val="Default"/>
              <w:jc w:val="both"/>
              <w:rPr>
                <w:color w:val="222222"/>
                <w:sz w:val="22"/>
                <w:szCs w:val="22"/>
                <w:shd w:val="clear" w:color="auto" w:fill="FFFFFF"/>
              </w:rPr>
            </w:pPr>
            <w:r w:rsidRPr="002B74A2">
              <w:rPr>
                <w:sz w:val="22"/>
                <w:szCs w:val="22"/>
              </w:rPr>
              <w:t xml:space="preserve">Bendigo and District Aboriginal Co-operative provides a range of specialist services for Community living on </w:t>
            </w:r>
            <w:proofErr w:type="spellStart"/>
            <w:r w:rsidRPr="002B74A2">
              <w:rPr>
                <w:sz w:val="22"/>
                <w:szCs w:val="22"/>
              </w:rPr>
              <w:t>Djaara</w:t>
            </w:r>
            <w:proofErr w:type="spellEnd"/>
            <w:r w:rsidRPr="002B74A2">
              <w:rPr>
                <w:sz w:val="22"/>
                <w:szCs w:val="22"/>
              </w:rPr>
              <w:t xml:space="preserve"> Country including a Medical Clinic, Health and Wellbeing, Family and Community Services, and Kindergarten.</w:t>
            </w:r>
          </w:p>
        </w:tc>
      </w:tr>
    </w:tbl>
    <w:p w14:paraId="118E066D" w14:textId="77777777" w:rsidR="00CC209A" w:rsidRPr="001F2515" w:rsidRDefault="00CC209A" w:rsidP="00CC209A">
      <w:pPr>
        <w:spacing w:after="0"/>
        <w:rPr>
          <w:rFonts w:ascii="Arial" w:hAnsi="Arial" w:cs="Arial"/>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93"/>
      </w:tblGrid>
      <w:tr w:rsidR="00CC209A" w:rsidRPr="001F2515" w14:paraId="5F2AD95C" w14:textId="77777777" w:rsidTr="00ED760F">
        <w:trPr>
          <w:trHeight w:val="437"/>
        </w:trPr>
        <w:tc>
          <w:tcPr>
            <w:tcW w:w="9493" w:type="dxa"/>
            <w:shd w:val="clear" w:color="auto" w:fill="FFC000"/>
          </w:tcPr>
          <w:p w14:paraId="10992B9D" w14:textId="77777777" w:rsidR="00CC209A" w:rsidRPr="001F2515" w:rsidRDefault="00CC209A" w:rsidP="00F96740">
            <w:pPr>
              <w:keepLines/>
              <w:spacing w:before="60" w:after="60"/>
              <w:ind w:left="252"/>
              <w:jc w:val="center"/>
              <w:rPr>
                <w:rFonts w:ascii="Arial" w:hAnsi="Arial" w:cs="Arial"/>
                <w:b/>
                <w:color w:val="833C0B" w:themeColor="accent2" w:themeShade="80"/>
              </w:rPr>
            </w:pPr>
            <w:r w:rsidRPr="001F2515">
              <w:rPr>
                <w:rFonts w:ascii="Arial" w:hAnsi="Arial" w:cs="Arial"/>
                <w:b/>
                <w:color w:val="833C0B" w:themeColor="accent2" w:themeShade="80"/>
              </w:rPr>
              <w:t>POSITION OBJECTIVE</w:t>
            </w:r>
          </w:p>
        </w:tc>
      </w:tr>
      <w:tr w:rsidR="00CC209A" w:rsidRPr="001F2515" w14:paraId="2C3F37F3" w14:textId="77777777" w:rsidTr="00E427BE">
        <w:trPr>
          <w:trHeight w:val="422"/>
        </w:trPr>
        <w:tc>
          <w:tcPr>
            <w:tcW w:w="9493" w:type="dxa"/>
          </w:tcPr>
          <w:p w14:paraId="397B7776" w14:textId="56BE62E8" w:rsidR="00CC209A" w:rsidRDefault="002A69C2" w:rsidP="00DE0183">
            <w:pPr>
              <w:spacing w:after="0" w:line="237" w:lineRule="auto"/>
              <w:jc w:val="both"/>
              <w:rPr>
                <w:rFonts w:ascii="Arial" w:eastAsia="Century Gothic" w:hAnsi="Arial" w:cs="Arial"/>
                <w:color w:val="222222"/>
              </w:rPr>
            </w:pPr>
            <w:r>
              <w:rPr>
                <w:rFonts w:ascii="Arial" w:eastAsia="Century Gothic" w:hAnsi="Arial" w:cs="Arial"/>
                <w:color w:val="222222"/>
              </w:rPr>
              <w:t xml:space="preserve">BDAC’s Adolescent Violence in the Home (AVITH) Program is funded by </w:t>
            </w:r>
            <w:r w:rsidR="005E76D6">
              <w:rPr>
                <w:rFonts w:ascii="Arial" w:eastAsia="Century Gothic" w:hAnsi="Arial" w:cs="Arial"/>
                <w:color w:val="222222"/>
              </w:rPr>
              <w:t xml:space="preserve">the Department of Families, Fairness and Housing (DFFH). </w:t>
            </w:r>
          </w:p>
          <w:p w14:paraId="53A9DA50" w14:textId="77777777" w:rsidR="005E76D6" w:rsidRDefault="005E76D6" w:rsidP="00DE0183">
            <w:pPr>
              <w:spacing w:after="0" w:line="237" w:lineRule="auto"/>
              <w:jc w:val="both"/>
              <w:rPr>
                <w:rFonts w:ascii="Arial" w:eastAsia="Century Gothic" w:hAnsi="Arial" w:cs="Arial"/>
                <w:color w:val="222222"/>
              </w:rPr>
            </w:pPr>
          </w:p>
          <w:p w14:paraId="61D0FA5C" w14:textId="03E17E61" w:rsidR="005E76D6" w:rsidRDefault="005E76D6" w:rsidP="00DE0183">
            <w:pPr>
              <w:spacing w:after="0" w:line="237" w:lineRule="auto"/>
              <w:jc w:val="both"/>
              <w:rPr>
                <w:rFonts w:ascii="Arial" w:eastAsia="Century Gothic" w:hAnsi="Arial" w:cs="Arial"/>
                <w:color w:val="222222"/>
              </w:rPr>
            </w:pPr>
            <w:r>
              <w:rPr>
                <w:rFonts w:ascii="Arial" w:eastAsia="Century Gothic" w:hAnsi="Arial" w:cs="Arial"/>
                <w:color w:val="222222"/>
              </w:rPr>
              <w:t xml:space="preserve">The Adolescent Violence in the Home (AVITH) Program </w:t>
            </w:r>
            <w:r w:rsidR="000E1CD5">
              <w:rPr>
                <w:rFonts w:ascii="Arial" w:eastAsia="Century Gothic" w:hAnsi="Arial" w:cs="Arial"/>
                <w:color w:val="222222"/>
              </w:rPr>
              <w:t>provides</w:t>
            </w:r>
            <w:r>
              <w:rPr>
                <w:rFonts w:ascii="Arial" w:eastAsia="Century Gothic" w:hAnsi="Arial" w:cs="Arial"/>
                <w:color w:val="222222"/>
              </w:rPr>
              <w:t xml:space="preserve"> a specialised, culturally </w:t>
            </w:r>
            <w:r w:rsidR="004A0C39">
              <w:rPr>
                <w:rFonts w:ascii="Arial" w:eastAsia="Century Gothic" w:hAnsi="Arial" w:cs="Arial"/>
                <w:color w:val="222222"/>
              </w:rPr>
              <w:t>safe</w:t>
            </w:r>
            <w:r>
              <w:rPr>
                <w:rFonts w:ascii="Arial" w:eastAsia="Century Gothic" w:hAnsi="Arial" w:cs="Arial"/>
                <w:color w:val="222222"/>
              </w:rPr>
              <w:t xml:space="preserve">, trauma informed and therapeutic </w:t>
            </w:r>
            <w:r w:rsidR="004A0C39">
              <w:rPr>
                <w:rFonts w:ascii="Arial" w:eastAsia="Century Gothic" w:hAnsi="Arial" w:cs="Arial"/>
                <w:color w:val="222222"/>
              </w:rPr>
              <w:t>support to young people and their families</w:t>
            </w:r>
            <w:r w:rsidR="000E1CD5">
              <w:rPr>
                <w:rFonts w:ascii="Arial" w:eastAsia="Century Gothic" w:hAnsi="Arial" w:cs="Arial"/>
                <w:color w:val="222222"/>
              </w:rPr>
              <w:t xml:space="preserve">, who are currently at risk of or have been impacted by Adolescent Family Violence. </w:t>
            </w:r>
          </w:p>
          <w:p w14:paraId="0BD3CF9D" w14:textId="77777777" w:rsidR="005E76D6" w:rsidRDefault="005E76D6" w:rsidP="00DE0183">
            <w:pPr>
              <w:spacing w:after="0" w:line="237" w:lineRule="auto"/>
              <w:jc w:val="both"/>
              <w:rPr>
                <w:rFonts w:ascii="Arial" w:eastAsia="Century Gothic" w:hAnsi="Arial" w:cs="Arial"/>
                <w:color w:val="222222"/>
              </w:rPr>
            </w:pPr>
          </w:p>
          <w:p w14:paraId="2E6AC4D3" w14:textId="2D8EDF0D" w:rsidR="005E76D6" w:rsidRDefault="005E76D6" w:rsidP="00DE0183">
            <w:pPr>
              <w:spacing w:after="0" w:line="237" w:lineRule="auto"/>
              <w:jc w:val="both"/>
              <w:rPr>
                <w:rFonts w:ascii="Arial" w:eastAsia="Century Gothic" w:hAnsi="Arial" w:cs="Arial"/>
                <w:color w:val="222222"/>
              </w:rPr>
            </w:pPr>
            <w:r>
              <w:rPr>
                <w:rFonts w:ascii="Arial" w:eastAsia="Century Gothic" w:hAnsi="Arial" w:cs="Arial"/>
                <w:color w:val="222222"/>
              </w:rPr>
              <w:t xml:space="preserve">The AVITH Therapeutic Practitioner will work alongside </w:t>
            </w:r>
            <w:r w:rsidR="000E1CD5">
              <w:rPr>
                <w:rFonts w:ascii="Arial" w:eastAsia="Century Gothic" w:hAnsi="Arial" w:cs="Arial"/>
                <w:color w:val="222222"/>
              </w:rPr>
              <w:t xml:space="preserve">First Nations </w:t>
            </w:r>
            <w:r>
              <w:rPr>
                <w:rFonts w:ascii="Arial" w:eastAsia="Century Gothic" w:hAnsi="Arial" w:cs="Arial"/>
                <w:color w:val="222222"/>
              </w:rPr>
              <w:t>young people and their families</w:t>
            </w:r>
            <w:r w:rsidR="000E1CD5">
              <w:rPr>
                <w:rFonts w:ascii="Arial" w:eastAsia="Century Gothic" w:hAnsi="Arial" w:cs="Arial"/>
                <w:color w:val="222222"/>
              </w:rPr>
              <w:t xml:space="preserve"> providing educational support, enhancing adolescent development and support the safety of all family members. </w:t>
            </w:r>
          </w:p>
          <w:p w14:paraId="09E18886" w14:textId="68DEA3F5" w:rsidR="005E76D6" w:rsidRPr="001F2515" w:rsidRDefault="005E76D6" w:rsidP="000E1CD5">
            <w:pPr>
              <w:spacing w:after="0" w:line="237" w:lineRule="auto"/>
              <w:jc w:val="both"/>
              <w:rPr>
                <w:rFonts w:ascii="Arial" w:hAnsi="Arial" w:cs="Arial"/>
              </w:rPr>
            </w:pPr>
          </w:p>
        </w:tc>
      </w:tr>
    </w:tbl>
    <w:p w14:paraId="105232C2" w14:textId="77777777" w:rsidR="00DE0183" w:rsidRPr="001F2515" w:rsidRDefault="00DE0183" w:rsidP="00CC209A">
      <w:pPr>
        <w:spacing w:after="0"/>
        <w:rPr>
          <w:rFonts w:ascii="Arial" w:hAnsi="Arial" w:cs="Arial"/>
        </w:rPr>
      </w:pPr>
    </w:p>
    <w:tbl>
      <w:tblPr>
        <w:tblpPr w:leftFromText="180" w:rightFromText="180" w:vertAnchor="text" w:horzAnchor="margin" w:tblpY="60"/>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93"/>
      </w:tblGrid>
      <w:tr w:rsidR="00CC209A" w:rsidRPr="001F2515" w14:paraId="79010177" w14:textId="77777777" w:rsidTr="00ED760F">
        <w:trPr>
          <w:trHeight w:val="765"/>
        </w:trPr>
        <w:tc>
          <w:tcPr>
            <w:tcW w:w="9493" w:type="dxa"/>
            <w:shd w:val="clear" w:color="auto" w:fill="FFC000"/>
          </w:tcPr>
          <w:p w14:paraId="3C71E8E9" w14:textId="77777777" w:rsidR="00CC209A" w:rsidRPr="001F2515" w:rsidRDefault="00CC209A" w:rsidP="00F96740">
            <w:pPr>
              <w:spacing w:before="60" w:after="60"/>
              <w:jc w:val="center"/>
              <w:rPr>
                <w:rFonts w:ascii="Arial" w:hAnsi="Arial" w:cs="Arial"/>
                <w:b/>
                <w:color w:val="833C0B" w:themeColor="accent2" w:themeShade="80"/>
              </w:rPr>
            </w:pPr>
            <w:r w:rsidRPr="001F2515">
              <w:rPr>
                <w:rFonts w:ascii="Arial" w:hAnsi="Arial" w:cs="Arial"/>
                <w:b/>
                <w:color w:val="833C0B" w:themeColor="accent2" w:themeShade="80"/>
              </w:rPr>
              <w:t>BDAC’S VISION AND CORE VALUES</w:t>
            </w:r>
          </w:p>
        </w:tc>
      </w:tr>
      <w:tr w:rsidR="00CC209A" w:rsidRPr="001F2515" w14:paraId="3A582C16" w14:textId="77777777" w:rsidTr="00E427BE">
        <w:trPr>
          <w:cantSplit/>
          <w:trHeight w:val="3529"/>
        </w:trPr>
        <w:tc>
          <w:tcPr>
            <w:tcW w:w="9493" w:type="dxa"/>
          </w:tcPr>
          <w:p w14:paraId="1FA8AEED" w14:textId="77777777" w:rsidR="00327D83" w:rsidRPr="00CB5255" w:rsidRDefault="00327D83" w:rsidP="00327D83">
            <w:pPr>
              <w:pStyle w:val="Quote"/>
              <w:jc w:val="center"/>
              <w:rPr>
                <w:rFonts w:ascii="Arial" w:hAnsi="Arial" w:cs="Arial"/>
                <w:b/>
                <w:sz w:val="22"/>
                <w:szCs w:val="22"/>
              </w:rPr>
            </w:pPr>
            <w:r w:rsidRPr="00CB5255">
              <w:rPr>
                <w:rFonts w:ascii="Arial" w:hAnsi="Arial" w:cs="Arial"/>
                <w:b/>
                <w:sz w:val="22"/>
                <w:szCs w:val="22"/>
              </w:rPr>
              <w:t>“Empowered generations belonging to strong families, culture and community”.</w:t>
            </w:r>
          </w:p>
          <w:p w14:paraId="254B6FD3" w14:textId="77777777" w:rsidR="00327D83" w:rsidRPr="00CB5255" w:rsidRDefault="00327D83" w:rsidP="00327D83">
            <w:pPr>
              <w:pStyle w:val="Quote"/>
              <w:jc w:val="center"/>
              <w:rPr>
                <w:rFonts w:ascii="Arial" w:hAnsi="Arial" w:cs="Arial"/>
                <w:b/>
                <w:sz w:val="22"/>
                <w:szCs w:val="22"/>
              </w:rPr>
            </w:pPr>
          </w:p>
          <w:p w14:paraId="5A0DAE31" w14:textId="77777777" w:rsidR="00327D83" w:rsidRPr="00CB5255" w:rsidRDefault="00327D83" w:rsidP="00327D83">
            <w:pPr>
              <w:pStyle w:val="Quote"/>
              <w:rPr>
                <w:rFonts w:ascii="Arial" w:hAnsi="Arial" w:cs="Arial"/>
                <w:i w:val="0"/>
                <w:iCs w:val="0"/>
                <w:sz w:val="22"/>
                <w:szCs w:val="22"/>
              </w:rPr>
            </w:pPr>
            <w:r w:rsidRPr="00CB5255">
              <w:rPr>
                <w:rFonts w:ascii="Arial" w:hAnsi="Arial" w:cs="Arial"/>
                <w:i w:val="0"/>
                <w:iCs w:val="0"/>
                <w:sz w:val="22"/>
                <w:szCs w:val="22"/>
              </w:rPr>
              <w:t>Our Lore refers to the stories, customs, beliefs, and spirituality of our People. Our Lore guides our work and has been passed down through generations by our ancestors and knowledge holders. Our five LORE principles are:</w:t>
            </w:r>
            <w:r w:rsidRPr="00CB5255">
              <w:rPr>
                <w:rFonts w:ascii="Arial" w:hAnsi="Arial" w:cs="Arial"/>
                <w:sz w:val="22"/>
                <w:szCs w:val="22"/>
              </w:rPr>
              <w:t xml:space="preserve"> </w:t>
            </w:r>
          </w:p>
          <w:p w14:paraId="59E08503" w14:textId="77777777" w:rsidR="00327D83" w:rsidRPr="00CB5255" w:rsidRDefault="00327D83" w:rsidP="00327D83">
            <w:pPr>
              <w:pStyle w:val="ListParagraph"/>
              <w:numPr>
                <w:ilvl w:val="0"/>
                <w:numId w:val="22"/>
              </w:numPr>
              <w:spacing w:after="0" w:line="240" w:lineRule="auto"/>
              <w:contextualSpacing w:val="0"/>
              <w:rPr>
                <w:rFonts w:ascii="Arial" w:eastAsia="Times New Roman" w:hAnsi="Arial" w:cs="Arial"/>
              </w:rPr>
            </w:pPr>
            <w:r w:rsidRPr="00CB5255">
              <w:rPr>
                <w:rFonts w:ascii="Arial" w:eastAsia="Times New Roman" w:hAnsi="Arial" w:cs="Arial"/>
              </w:rPr>
              <w:t>We keep our focus on Community priorities</w:t>
            </w:r>
            <w:r>
              <w:rPr>
                <w:rFonts w:ascii="Arial" w:eastAsia="Times New Roman" w:hAnsi="Arial" w:cs="Arial"/>
              </w:rPr>
              <w:t>.</w:t>
            </w:r>
          </w:p>
          <w:p w14:paraId="155B9D8F" w14:textId="77777777" w:rsidR="00327D83" w:rsidRPr="00CB5255" w:rsidRDefault="00327D83" w:rsidP="00327D83">
            <w:pPr>
              <w:pStyle w:val="ListParagraph"/>
              <w:numPr>
                <w:ilvl w:val="0"/>
                <w:numId w:val="22"/>
              </w:numPr>
              <w:spacing w:after="0" w:line="240" w:lineRule="auto"/>
              <w:contextualSpacing w:val="0"/>
              <w:rPr>
                <w:rFonts w:ascii="Arial" w:eastAsia="Times New Roman" w:hAnsi="Arial" w:cs="Arial"/>
              </w:rPr>
            </w:pPr>
            <w:r w:rsidRPr="00CB5255">
              <w:rPr>
                <w:rFonts w:ascii="Arial" w:eastAsia="Times New Roman" w:hAnsi="Arial" w:cs="Arial"/>
              </w:rPr>
              <w:t>We are brave</w:t>
            </w:r>
            <w:r>
              <w:rPr>
                <w:rFonts w:ascii="Arial" w:eastAsia="Times New Roman" w:hAnsi="Arial" w:cs="Arial"/>
              </w:rPr>
              <w:t>.</w:t>
            </w:r>
          </w:p>
          <w:p w14:paraId="76B825C7" w14:textId="77777777" w:rsidR="00327D83" w:rsidRPr="00CB5255" w:rsidRDefault="00327D83" w:rsidP="00327D83">
            <w:pPr>
              <w:pStyle w:val="ListParagraph"/>
              <w:numPr>
                <w:ilvl w:val="0"/>
                <w:numId w:val="22"/>
              </w:numPr>
              <w:spacing w:after="0" w:line="240" w:lineRule="auto"/>
              <w:contextualSpacing w:val="0"/>
              <w:rPr>
                <w:rFonts w:ascii="Arial" w:eastAsia="Times New Roman" w:hAnsi="Arial" w:cs="Arial"/>
              </w:rPr>
            </w:pPr>
            <w:r w:rsidRPr="00CB5255">
              <w:rPr>
                <w:rFonts w:ascii="Arial" w:eastAsia="Times New Roman" w:hAnsi="Arial" w:cs="Arial"/>
              </w:rPr>
              <w:t>We think outside the box</w:t>
            </w:r>
            <w:r>
              <w:rPr>
                <w:rFonts w:ascii="Arial" w:eastAsia="Times New Roman" w:hAnsi="Arial" w:cs="Arial"/>
              </w:rPr>
              <w:t>.</w:t>
            </w:r>
          </w:p>
          <w:p w14:paraId="118E314A" w14:textId="5534D3F3" w:rsidR="00327D83" w:rsidRPr="00CB5255" w:rsidRDefault="00327D83" w:rsidP="00327D83">
            <w:pPr>
              <w:pStyle w:val="ListParagraph"/>
              <w:numPr>
                <w:ilvl w:val="0"/>
                <w:numId w:val="22"/>
              </w:numPr>
              <w:spacing w:after="0" w:line="240" w:lineRule="auto"/>
              <w:contextualSpacing w:val="0"/>
              <w:rPr>
                <w:rFonts w:ascii="Arial" w:eastAsia="Times New Roman" w:hAnsi="Arial" w:cs="Arial"/>
              </w:rPr>
            </w:pPr>
            <w:r w:rsidRPr="00CB5255">
              <w:rPr>
                <w:rFonts w:ascii="Arial" w:eastAsia="Times New Roman" w:hAnsi="Arial" w:cs="Arial"/>
              </w:rPr>
              <w:t>We create a safe, caring</w:t>
            </w:r>
            <w:r w:rsidR="002D18CC">
              <w:rPr>
                <w:rFonts w:ascii="Arial" w:eastAsia="Times New Roman" w:hAnsi="Arial" w:cs="Arial"/>
              </w:rPr>
              <w:t>,</w:t>
            </w:r>
            <w:r w:rsidRPr="00CB5255">
              <w:rPr>
                <w:rFonts w:ascii="Arial" w:eastAsia="Times New Roman" w:hAnsi="Arial" w:cs="Arial"/>
              </w:rPr>
              <w:t xml:space="preserve"> and supportive environment</w:t>
            </w:r>
            <w:r>
              <w:rPr>
                <w:rFonts w:ascii="Arial" w:eastAsia="Times New Roman" w:hAnsi="Arial" w:cs="Arial"/>
              </w:rPr>
              <w:t>.</w:t>
            </w:r>
          </w:p>
          <w:p w14:paraId="1705B03D" w14:textId="77777777" w:rsidR="00327D83" w:rsidRPr="00CB5255" w:rsidRDefault="00327D83" w:rsidP="00327D83">
            <w:pPr>
              <w:pStyle w:val="ListParagraph"/>
              <w:numPr>
                <w:ilvl w:val="0"/>
                <w:numId w:val="22"/>
              </w:numPr>
              <w:spacing w:after="0" w:line="240" w:lineRule="auto"/>
              <w:contextualSpacing w:val="0"/>
              <w:rPr>
                <w:rFonts w:ascii="Arial" w:eastAsia="Times New Roman" w:hAnsi="Arial" w:cs="Arial"/>
              </w:rPr>
            </w:pPr>
            <w:r w:rsidRPr="00CB5255">
              <w:rPr>
                <w:rFonts w:ascii="Arial" w:eastAsia="Times New Roman" w:hAnsi="Arial" w:cs="Arial"/>
              </w:rPr>
              <w:t>We are accountable</w:t>
            </w:r>
            <w:r>
              <w:rPr>
                <w:rFonts w:ascii="Arial" w:eastAsia="Times New Roman" w:hAnsi="Arial" w:cs="Arial"/>
              </w:rPr>
              <w:t>.</w:t>
            </w:r>
          </w:p>
          <w:p w14:paraId="5046CB28" w14:textId="77777777" w:rsidR="00327D83" w:rsidRPr="00CB5255" w:rsidRDefault="00327D83" w:rsidP="00327D83">
            <w:pPr>
              <w:pStyle w:val="Quote"/>
              <w:rPr>
                <w:rFonts w:ascii="Arial" w:hAnsi="Arial" w:cs="Arial"/>
                <w:i w:val="0"/>
                <w:iCs w:val="0"/>
                <w:sz w:val="22"/>
                <w:szCs w:val="22"/>
              </w:rPr>
            </w:pPr>
          </w:p>
          <w:p w14:paraId="07F41862" w14:textId="40A0BF5C" w:rsidR="00E427BE" w:rsidRPr="00E427BE" w:rsidRDefault="00327D83" w:rsidP="00E427BE">
            <w:pPr>
              <w:pStyle w:val="Quote"/>
              <w:rPr>
                <w:rFonts w:ascii="Arial" w:hAnsi="Arial" w:cs="Arial"/>
                <w:i w:val="0"/>
                <w:iCs w:val="0"/>
                <w:sz w:val="22"/>
                <w:szCs w:val="22"/>
              </w:rPr>
            </w:pPr>
            <w:r w:rsidRPr="00CB5255">
              <w:rPr>
                <w:rFonts w:ascii="Arial" w:hAnsi="Arial" w:cs="Arial"/>
                <w:i w:val="0"/>
                <w:iCs w:val="0"/>
                <w:sz w:val="22"/>
                <w:szCs w:val="22"/>
              </w:rPr>
              <w:t xml:space="preserve">Please refer to our </w:t>
            </w:r>
            <w:hyperlink r:id="rId10" w:history="1">
              <w:r w:rsidRPr="00CB5255">
                <w:rPr>
                  <w:rStyle w:val="Hyperlink"/>
                  <w:rFonts w:ascii="Arial" w:hAnsi="Arial" w:cs="Arial"/>
                  <w:i w:val="0"/>
                  <w:iCs w:val="0"/>
                  <w:sz w:val="22"/>
                  <w:szCs w:val="22"/>
                </w:rPr>
                <w:t>https://www.bdac.com.au/our-strategy</w:t>
              </w:r>
            </w:hyperlink>
            <w:r w:rsidRPr="00CB5255">
              <w:rPr>
                <w:rFonts w:ascii="Arial" w:hAnsi="Arial" w:cs="Arial"/>
                <w:sz w:val="22"/>
                <w:szCs w:val="22"/>
              </w:rPr>
              <w:t xml:space="preserve"> </w:t>
            </w:r>
            <w:r w:rsidRPr="00CB5255">
              <w:rPr>
                <w:rFonts w:ascii="Arial" w:hAnsi="Arial" w:cs="Arial"/>
                <w:i w:val="0"/>
                <w:iCs w:val="0"/>
                <w:sz w:val="22"/>
                <w:szCs w:val="22"/>
              </w:rPr>
              <w:t xml:space="preserve">for further information about our underlying principles within the BDAC Strategy. </w:t>
            </w:r>
          </w:p>
        </w:tc>
      </w:tr>
    </w:tbl>
    <w:p w14:paraId="55C041D0" w14:textId="77777777" w:rsidR="00CC209A" w:rsidRPr="001F2515" w:rsidRDefault="00CC209A" w:rsidP="00CC209A">
      <w:pPr>
        <w:spacing w:after="0"/>
        <w:rPr>
          <w:rFonts w:ascii="Arial" w:hAnsi="Arial" w:cs="Arial"/>
        </w:rPr>
      </w:pPr>
    </w:p>
    <w:tbl>
      <w:tblPr>
        <w:tblStyle w:val="TableGrid"/>
        <w:tblW w:w="9493" w:type="dxa"/>
        <w:tblLook w:val="04A0" w:firstRow="1" w:lastRow="0" w:firstColumn="1" w:lastColumn="0" w:noHBand="0" w:noVBand="1"/>
      </w:tblPr>
      <w:tblGrid>
        <w:gridCol w:w="2070"/>
        <w:gridCol w:w="7423"/>
      </w:tblGrid>
      <w:tr w:rsidR="00A5537A" w:rsidRPr="001F2515" w14:paraId="48829BAA" w14:textId="77777777" w:rsidTr="00ED760F">
        <w:trPr>
          <w:trHeight w:val="262"/>
        </w:trPr>
        <w:tc>
          <w:tcPr>
            <w:tcW w:w="9493" w:type="dxa"/>
            <w:gridSpan w:val="2"/>
            <w:shd w:val="clear" w:color="auto" w:fill="FFCC00"/>
          </w:tcPr>
          <w:p w14:paraId="4BA9B49C" w14:textId="77777777" w:rsidR="00A5537A" w:rsidRPr="001F2515" w:rsidRDefault="00F92FA6" w:rsidP="00F92FA6">
            <w:pPr>
              <w:jc w:val="center"/>
              <w:rPr>
                <w:rFonts w:ascii="Arial" w:hAnsi="Arial" w:cs="Arial"/>
              </w:rPr>
            </w:pPr>
            <w:r w:rsidRPr="001F2515">
              <w:rPr>
                <w:rFonts w:ascii="Arial" w:hAnsi="Arial" w:cs="Arial"/>
                <w:b/>
                <w:color w:val="833C0B" w:themeColor="accent2" w:themeShade="80"/>
              </w:rPr>
              <w:t>KEY POSITION RESPONSIBILITIES</w:t>
            </w:r>
          </w:p>
        </w:tc>
      </w:tr>
      <w:tr w:rsidR="00DE0183" w:rsidRPr="001F2515" w14:paraId="07D57156" w14:textId="77777777" w:rsidTr="0052463F">
        <w:trPr>
          <w:trHeight w:val="598"/>
        </w:trPr>
        <w:tc>
          <w:tcPr>
            <w:tcW w:w="2070" w:type="dxa"/>
          </w:tcPr>
          <w:p w14:paraId="5A596D2B" w14:textId="77777777" w:rsidR="00DE0183" w:rsidRPr="0052463F" w:rsidRDefault="00DE0183" w:rsidP="0052463F">
            <w:pPr>
              <w:pStyle w:val="NoSpacing"/>
              <w:rPr>
                <w:rFonts w:ascii="Arial" w:hAnsi="Arial" w:cs="Arial"/>
                <w:b/>
                <w:bCs/>
              </w:rPr>
            </w:pPr>
            <w:r w:rsidRPr="0052463F">
              <w:rPr>
                <w:rFonts w:ascii="Arial" w:hAnsi="Arial" w:cs="Arial"/>
                <w:b/>
                <w:bCs/>
              </w:rPr>
              <w:t>Primary</w:t>
            </w:r>
          </w:p>
          <w:p w14:paraId="33BDF013" w14:textId="77777777" w:rsidR="00DE0183" w:rsidRPr="0052463F" w:rsidRDefault="00DE0183" w:rsidP="0052463F">
            <w:pPr>
              <w:pStyle w:val="NoSpacing"/>
              <w:rPr>
                <w:rFonts w:ascii="Arial" w:hAnsi="Arial" w:cs="Arial"/>
                <w:b/>
                <w:bCs/>
              </w:rPr>
            </w:pPr>
            <w:r w:rsidRPr="0052463F">
              <w:rPr>
                <w:rFonts w:ascii="Arial" w:hAnsi="Arial" w:cs="Arial"/>
                <w:b/>
                <w:bCs/>
              </w:rPr>
              <w:t>Responsibilities</w:t>
            </w:r>
          </w:p>
        </w:tc>
        <w:tc>
          <w:tcPr>
            <w:tcW w:w="7423" w:type="dxa"/>
          </w:tcPr>
          <w:p w14:paraId="30432E73" w14:textId="01EC7B53" w:rsidR="006005B2" w:rsidRDefault="006005B2" w:rsidP="006005B2">
            <w:pPr>
              <w:pStyle w:val="NoSpacing"/>
              <w:rPr>
                <w:rFonts w:ascii="Arial" w:hAnsi="Arial" w:cs="Arial"/>
              </w:rPr>
            </w:pPr>
            <w:r>
              <w:rPr>
                <w:rFonts w:ascii="Arial" w:hAnsi="Arial" w:cs="Arial"/>
              </w:rPr>
              <w:t xml:space="preserve">The AVITH Therapeutic Practitioner will engage with Aboriginal and/or Torres Strait Islander young people and families in a culturally safe and competent way. </w:t>
            </w:r>
          </w:p>
          <w:p w14:paraId="09FA7E70" w14:textId="7BA164E9" w:rsidR="006005B2" w:rsidRDefault="006005B2" w:rsidP="006005B2">
            <w:pPr>
              <w:pStyle w:val="NoSpacing"/>
              <w:rPr>
                <w:rFonts w:ascii="Arial" w:hAnsi="Arial" w:cs="Arial"/>
              </w:rPr>
            </w:pPr>
            <w:r>
              <w:rPr>
                <w:rFonts w:ascii="Arial" w:hAnsi="Arial" w:cs="Arial"/>
              </w:rPr>
              <w:t>The AVITH Therapeutic Practitioner will:</w:t>
            </w:r>
          </w:p>
          <w:p w14:paraId="0E6556C4" w14:textId="7C6D7436" w:rsidR="0042040B" w:rsidRDefault="0042040B" w:rsidP="00E76393">
            <w:pPr>
              <w:pStyle w:val="NoSpacing"/>
              <w:numPr>
                <w:ilvl w:val="0"/>
                <w:numId w:val="14"/>
              </w:numPr>
              <w:ind w:left="505"/>
              <w:rPr>
                <w:rFonts w:ascii="Arial" w:hAnsi="Arial" w:cs="Arial"/>
              </w:rPr>
            </w:pPr>
            <w:r>
              <w:rPr>
                <w:rFonts w:ascii="Arial" w:hAnsi="Arial" w:cs="Arial"/>
              </w:rPr>
              <w:t>Have sound understanding of the history of colonisation and resulting impacts on Aboriginal and/or Torres Strait Islander families</w:t>
            </w:r>
          </w:p>
          <w:p w14:paraId="1F3026A3" w14:textId="6C36604A" w:rsidR="00DE0183" w:rsidRPr="0042040B" w:rsidRDefault="006005B2" w:rsidP="00AB2A24">
            <w:pPr>
              <w:pStyle w:val="NoSpacing"/>
              <w:numPr>
                <w:ilvl w:val="0"/>
                <w:numId w:val="14"/>
              </w:numPr>
              <w:ind w:left="505"/>
              <w:rPr>
                <w:rFonts w:ascii="Arial" w:hAnsi="Arial" w:cs="Arial"/>
              </w:rPr>
            </w:pPr>
            <w:r w:rsidRPr="0042040B">
              <w:rPr>
                <w:rFonts w:ascii="Arial" w:hAnsi="Arial" w:cs="Arial"/>
              </w:rPr>
              <w:t>Provide</w:t>
            </w:r>
            <w:r w:rsidR="0042040B" w:rsidRPr="0042040B">
              <w:rPr>
                <w:rFonts w:ascii="Arial" w:hAnsi="Arial" w:cs="Arial"/>
              </w:rPr>
              <w:t xml:space="preserve"> MARAM risk assessments to families with a special focus on MARAM framework</w:t>
            </w:r>
            <w:r w:rsidRPr="0042040B">
              <w:rPr>
                <w:rFonts w:ascii="Arial" w:hAnsi="Arial" w:cs="Arial"/>
              </w:rPr>
              <w:t xml:space="preserve"> and safety planning to families and young people where there is adolescent violence present in the home</w:t>
            </w:r>
          </w:p>
          <w:p w14:paraId="48975463" w14:textId="3584DE9B" w:rsidR="006005B2" w:rsidRDefault="006005B2" w:rsidP="00E76393">
            <w:pPr>
              <w:pStyle w:val="NoSpacing"/>
              <w:numPr>
                <w:ilvl w:val="0"/>
                <w:numId w:val="14"/>
              </w:numPr>
              <w:ind w:left="505"/>
              <w:rPr>
                <w:rFonts w:ascii="Arial" w:hAnsi="Arial" w:cs="Arial"/>
              </w:rPr>
            </w:pPr>
            <w:r>
              <w:rPr>
                <w:rFonts w:ascii="Arial" w:hAnsi="Arial" w:cs="Arial"/>
              </w:rPr>
              <w:t>To support families to have their safety needs met, alongside of opportunities to promote and enhance their wellbeing and healing needs</w:t>
            </w:r>
          </w:p>
          <w:p w14:paraId="1CDF4A8A" w14:textId="77777777" w:rsidR="006005B2" w:rsidRDefault="0042040B" w:rsidP="00E76393">
            <w:pPr>
              <w:pStyle w:val="NoSpacing"/>
              <w:numPr>
                <w:ilvl w:val="0"/>
                <w:numId w:val="14"/>
              </w:numPr>
              <w:ind w:left="505"/>
              <w:rPr>
                <w:rFonts w:ascii="Arial" w:hAnsi="Arial" w:cs="Arial"/>
              </w:rPr>
            </w:pPr>
            <w:r>
              <w:rPr>
                <w:rFonts w:ascii="Arial" w:hAnsi="Arial" w:cs="Arial"/>
              </w:rPr>
              <w:t>Work with families to ensure their cultural needs are identified early and embedded into practice</w:t>
            </w:r>
          </w:p>
          <w:p w14:paraId="5864157C" w14:textId="4A7EABCD" w:rsidR="0042040B" w:rsidRDefault="0042040B" w:rsidP="00E76393">
            <w:pPr>
              <w:pStyle w:val="NoSpacing"/>
              <w:numPr>
                <w:ilvl w:val="0"/>
                <w:numId w:val="14"/>
              </w:numPr>
              <w:ind w:left="505"/>
              <w:rPr>
                <w:rFonts w:ascii="Arial" w:hAnsi="Arial" w:cs="Arial"/>
              </w:rPr>
            </w:pPr>
            <w:r>
              <w:rPr>
                <w:rFonts w:ascii="Arial" w:hAnsi="Arial" w:cs="Arial"/>
              </w:rPr>
              <w:t>Provide wraparound and practical support for families in a variety of settings</w:t>
            </w:r>
          </w:p>
          <w:p w14:paraId="052E1B24" w14:textId="77777777" w:rsidR="0042040B" w:rsidRDefault="0042040B" w:rsidP="00E76393">
            <w:pPr>
              <w:pStyle w:val="NoSpacing"/>
              <w:numPr>
                <w:ilvl w:val="0"/>
                <w:numId w:val="14"/>
              </w:numPr>
              <w:ind w:left="505"/>
              <w:rPr>
                <w:rFonts w:ascii="Arial" w:hAnsi="Arial" w:cs="Arial"/>
              </w:rPr>
            </w:pPr>
            <w:r>
              <w:rPr>
                <w:rFonts w:ascii="Arial" w:hAnsi="Arial" w:cs="Arial"/>
              </w:rPr>
              <w:t>Participate in the development of family plans using a wraparound approach and participating in ongoing review of family plans</w:t>
            </w:r>
          </w:p>
          <w:p w14:paraId="269C1C85" w14:textId="77777777" w:rsidR="0042040B" w:rsidRDefault="0042040B" w:rsidP="00E76393">
            <w:pPr>
              <w:pStyle w:val="NoSpacing"/>
              <w:numPr>
                <w:ilvl w:val="0"/>
                <w:numId w:val="14"/>
              </w:numPr>
              <w:ind w:left="505"/>
              <w:rPr>
                <w:rFonts w:ascii="Arial" w:hAnsi="Arial" w:cs="Arial"/>
              </w:rPr>
            </w:pPr>
            <w:r>
              <w:rPr>
                <w:rFonts w:ascii="Arial" w:hAnsi="Arial" w:cs="Arial"/>
              </w:rPr>
              <w:t>Ensure that all therapeutic work is delivered with a cultural lens</w:t>
            </w:r>
          </w:p>
          <w:p w14:paraId="7EF0E9B1" w14:textId="77777777" w:rsidR="0042040B" w:rsidRDefault="0042040B" w:rsidP="00E76393">
            <w:pPr>
              <w:pStyle w:val="NoSpacing"/>
              <w:numPr>
                <w:ilvl w:val="0"/>
                <w:numId w:val="14"/>
              </w:numPr>
              <w:ind w:left="505"/>
              <w:rPr>
                <w:rFonts w:ascii="Arial" w:hAnsi="Arial" w:cs="Arial"/>
              </w:rPr>
            </w:pPr>
            <w:r>
              <w:rPr>
                <w:rFonts w:ascii="Arial" w:hAnsi="Arial" w:cs="Arial"/>
              </w:rPr>
              <w:t xml:space="preserve">Maintain quality and up to date data base information that meets privacy and legislative requirements </w:t>
            </w:r>
          </w:p>
          <w:p w14:paraId="08409C41" w14:textId="77777777" w:rsidR="0042040B" w:rsidRDefault="0042040B" w:rsidP="00E76393">
            <w:pPr>
              <w:pStyle w:val="NoSpacing"/>
              <w:numPr>
                <w:ilvl w:val="0"/>
                <w:numId w:val="14"/>
              </w:numPr>
              <w:ind w:left="505"/>
              <w:rPr>
                <w:rFonts w:ascii="Arial" w:hAnsi="Arial" w:cs="Arial"/>
              </w:rPr>
            </w:pPr>
            <w:r>
              <w:rPr>
                <w:rFonts w:ascii="Arial" w:hAnsi="Arial" w:cs="Arial"/>
              </w:rPr>
              <w:t>Participate in team meetings, group supervision and team planning</w:t>
            </w:r>
          </w:p>
          <w:p w14:paraId="39F52F6E" w14:textId="77777777" w:rsidR="00627410" w:rsidRDefault="0042040B" w:rsidP="00627410">
            <w:pPr>
              <w:pStyle w:val="NoSpacing"/>
              <w:numPr>
                <w:ilvl w:val="0"/>
                <w:numId w:val="14"/>
              </w:numPr>
              <w:ind w:left="505"/>
              <w:rPr>
                <w:rFonts w:ascii="Arial" w:hAnsi="Arial" w:cs="Arial"/>
              </w:rPr>
            </w:pPr>
            <w:r>
              <w:rPr>
                <w:rFonts w:ascii="Arial" w:hAnsi="Arial" w:cs="Arial"/>
              </w:rPr>
              <w:t xml:space="preserve">Provide primary and secondary consultation to internal professionals and families experiencing adolescent violence in the home  </w:t>
            </w:r>
          </w:p>
          <w:p w14:paraId="2E442894" w14:textId="5844FC68" w:rsidR="00627410" w:rsidRPr="00627410" w:rsidRDefault="00627410" w:rsidP="00627410">
            <w:pPr>
              <w:pStyle w:val="NoSpacing"/>
              <w:numPr>
                <w:ilvl w:val="0"/>
                <w:numId w:val="14"/>
              </w:numPr>
              <w:ind w:left="505"/>
              <w:rPr>
                <w:rFonts w:ascii="Arial" w:hAnsi="Arial" w:cs="Arial"/>
              </w:rPr>
            </w:pPr>
            <w:r>
              <w:rPr>
                <w:rFonts w:ascii="Arial" w:hAnsi="Arial" w:cs="Arial"/>
              </w:rPr>
              <w:t>Liaise and network with internal and external services to maintain relevant links and networks to strengthen services for young people and their families</w:t>
            </w:r>
          </w:p>
        </w:tc>
      </w:tr>
      <w:tr w:rsidR="00DE0183" w:rsidRPr="001F2515" w14:paraId="30241194" w14:textId="77777777" w:rsidTr="00ED760F">
        <w:trPr>
          <w:trHeight w:val="865"/>
        </w:trPr>
        <w:tc>
          <w:tcPr>
            <w:tcW w:w="2070" w:type="dxa"/>
          </w:tcPr>
          <w:p w14:paraId="4C0DA0BF" w14:textId="19F578B0" w:rsidR="00DE0183" w:rsidRPr="0052463F" w:rsidRDefault="00847D2F" w:rsidP="0052463F">
            <w:pPr>
              <w:pStyle w:val="NoSpacing"/>
              <w:rPr>
                <w:rFonts w:ascii="Arial" w:hAnsi="Arial" w:cs="Arial"/>
                <w:b/>
                <w:bCs/>
                <w:lang w:eastAsia="en-AU"/>
              </w:rPr>
            </w:pPr>
            <w:r w:rsidRPr="0052463F">
              <w:rPr>
                <w:rFonts w:ascii="Arial" w:hAnsi="Arial" w:cs="Arial"/>
                <w:b/>
                <w:bCs/>
              </w:rPr>
              <w:t>General Responsibilities</w:t>
            </w:r>
          </w:p>
        </w:tc>
        <w:tc>
          <w:tcPr>
            <w:tcW w:w="7423" w:type="dxa"/>
          </w:tcPr>
          <w:p w14:paraId="41DC8FB6" w14:textId="2CCD352F" w:rsidR="00DE0183" w:rsidRPr="001F2515" w:rsidRDefault="00DE0183" w:rsidP="00E76393">
            <w:pPr>
              <w:pStyle w:val="ListParagraph"/>
              <w:numPr>
                <w:ilvl w:val="0"/>
                <w:numId w:val="16"/>
              </w:numPr>
              <w:spacing w:line="237" w:lineRule="auto"/>
              <w:ind w:left="505"/>
              <w:rPr>
                <w:rFonts w:ascii="Arial" w:hAnsi="Arial" w:cs="Arial"/>
              </w:rPr>
            </w:pPr>
            <w:r w:rsidRPr="001F2515">
              <w:rPr>
                <w:rFonts w:ascii="Arial" w:eastAsia="Century Gothic" w:hAnsi="Arial" w:cs="Arial"/>
              </w:rPr>
              <w:t>Model and abide by BDAC Values, Code of Conduct</w:t>
            </w:r>
            <w:r w:rsidR="00ED760F" w:rsidRPr="001F2515">
              <w:rPr>
                <w:rFonts w:ascii="Arial" w:eastAsia="Century Gothic" w:hAnsi="Arial" w:cs="Arial"/>
              </w:rPr>
              <w:t xml:space="preserve">, </w:t>
            </w:r>
            <w:r w:rsidR="0052463F" w:rsidRPr="001F2515">
              <w:rPr>
                <w:rFonts w:ascii="Arial" w:eastAsia="Century Gothic" w:hAnsi="Arial" w:cs="Arial"/>
              </w:rPr>
              <w:t>Policy,</w:t>
            </w:r>
            <w:r w:rsidRPr="001F2515">
              <w:rPr>
                <w:rFonts w:ascii="Arial" w:eastAsia="Century Gothic" w:hAnsi="Arial" w:cs="Arial"/>
              </w:rPr>
              <w:t xml:space="preserve"> and </w:t>
            </w:r>
            <w:r w:rsidR="001F2515" w:rsidRPr="001F2515">
              <w:rPr>
                <w:rFonts w:ascii="Arial" w:eastAsia="Century Gothic" w:hAnsi="Arial" w:cs="Arial"/>
              </w:rPr>
              <w:t>Procedures.</w:t>
            </w:r>
            <w:r w:rsidRPr="001F2515">
              <w:rPr>
                <w:rFonts w:ascii="Arial" w:eastAsia="Century Gothic" w:hAnsi="Arial" w:cs="Arial"/>
              </w:rPr>
              <w:t xml:space="preserve"> </w:t>
            </w:r>
          </w:p>
          <w:p w14:paraId="4582082B" w14:textId="3B53D830" w:rsidR="00DE0183" w:rsidRPr="001F2515" w:rsidRDefault="00DE0183" w:rsidP="00E76393">
            <w:pPr>
              <w:pStyle w:val="ListParagraph"/>
              <w:numPr>
                <w:ilvl w:val="0"/>
                <w:numId w:val="16"/>
              </w:numPr>
              <w:spacing w:line="237" w:lineRule="auto"/>
              <w:ind w:left="505"/>
              <w:rPr>
                <w:rFonts w:ascii="Arial" w:hAnsi="Arial" w:cs="Arial"/>
              </w:rPr>
            </w:pPr>
            <w:r w:rsidRPr="001F2515">
              <w:rPr>
                <w:rFonts w:ascii="Arial" w:eastAsia="Century Gothic" w:hAnsi="Arial" w:cs="Arial"/>
              </w:rPr>
              <w:t>Participate actively in and facilitate supervision and professional development activities</w:t>
            </w:r>
            <w:r w:rsidR="001F2515">
              <w:rPr>
                <w:rFonts w:ascii="Arial" w:eastAsia="Century Gothic" w:hAnsi="Arial" w:cs="Arial"/>
              </w:rPr>
              <w:t>.</w:t>
            </w:r>
          </w:p>
          <w:p w14:paraId="2880254D" w14:textId="31C2F350" w:rsidR="00DE0183" w:rsidRPr="001F2515" w:rsidRDefault="00DE0183" w:rsidP="00E76393">
            <w:pPr>
              <w:pStyle w:val="ListParagraph"/>
              <w:numPr>
                <w:ilvl w:val="0"/>
                <w:numId w:val="16"/>
              </w:numPr>
              <w:spacing w:line="242" w:lineRule="auto"/>
              <w:ind w:left="505"/>
              <w:rPr>
                <w:rFonts w:ascii="Arial" w:hAnsi="Arial" w:cs="Arial"/>
              </w:rPr>
            </w:pPr>
            <w:r w:rsidRPr="001F2515">
              <w:rPr>
                <w:rFonts w:ascii="Arial" w:eastAsia="Century Gothic" w:hAnsi="Arial" w:cs="Arial"/>
              </w:rPr>
              <w:t>Ensure that you participate in team meetings, staff meetings and other community activities as requested</w:t>
            </w:r>
            <w:r w:rsidR="001F2515">
              <w:rPr>
                <w:rFonts w:ascii="Arial" w:eastAsia="Century Gothic" w:hAnsi="Arial" w:cs="Arial"/>
              </w:rPr>
              <w:t>.</w:t>
            </w:r>
          </w:p>
          <w:p w14:paraId="5723BFFB" w14:textId="77232C34" w:rsidR="00DE0183" w:rsidRPr="001F2515" w:rsidRDefault="00DE0183" w:rsidP="00E76393">
            <w:pPr>
              <w:pStyle w:val="ListParagraph"/>
              <w:numPr>
                <w:ilvl w:val="0"/>
                <w:numId w:val="16"/>
              </w:numPr>
              <w:ind w:left="505"/>
              <w:rPr>
                <w:rFonts w:ascii="Arial" w:hAnsi="Arial" w:cs="Arial"/>
              </w:rPr>
            </w:pPr>
            <w:r w:rsidRPr="001F2515">
              <w:rPr>
                <w:rFonts w:ascii="Arial" w:eastAsia="Century Gothic" w:hAnsi="Arial" w:cs="Arial"/>
              </w:rPr>
              <w:t>Ensure that you adhere to legislative requirement</w:t>
            </w:r>
            <w:r w:rsidR="001F2515">
              <w:rPr>
                <w:rFonts w:ascii="Arial" w:eastAsia="Century Gothic" w:hAnsi="Arial" w:cs="Arial"/>
              </w:rPr>
              <w:t>s.</w:t>
            </w:r>
          </w:p>
          <w:p w14:paraId="1188E531" w14:textId="5C1F0961" w:rsidR="00DE0183" w:rsidRPr="001F2515" w:rsidRDefault="00DE0183" w:rsidP="00E76393">
            <w:pPr>
              <w:pStyle w:val="ListParagraph"/>
              <w:numPr>
                <w:ilvl w:val="0"/>
                <w:numId w:val="16"/>
              </w:numPr>
              <w:ind w:left="505"/>
              <w:rPr>
                <w:rFonts w:ascii="Arial" w:eastAsia="Century Gothic" w:hAnsi="Arial" w:cs="Arial"/>
              </w:rPr>
            </w:pPr>
            <w:r w:rsidRPr="001F2515">
              <w:rPr>
                <w:rFonts w:ascii="Arial" w:eastAsia="Century Gothic" w:hAnsi="Arial" w:cs="Arial"/>
              </w:rPr>
              <w:t>Ensure that you report any risks identified immediately to your line manager</w:t>
            </w:r>
            <w:r w:rsidR="001F2515">
              <w:rPr>
                <w:rFonts w:ascii="Arial" w:eastAsia="Century Gothic" w:hAnsi="Arial" w:cs="Arial"/>
              </w:rPr>
              <w:t>.</w:t>
            </w:r>
          </w:p>
          <w:p w14:paraId="4BCD3695" w14:textId="7DD109BB" w:rsidR="00DE0183" w:rsidRPr="001F2515" w:rsidRDefault="00DE0183" w:rsidP="00E76393">
            <w:pPr>
              <w:pStyle w:val="ListParagraph"/>
              <w:numPr>
                <w:ilvl w:val="0"/>
                <w:numId w:val="16"/>
              </w:numPr>
              <w:ind w:left="505"/>
              <w:rPr>
                <w:rFonts w:ascii="Arial" w:eastAsia="Century Gothic" w:hAnsi="Arial" w:cs="Arial"/>
              </w:rPr>
            </w:pPr>
            <w:r w:rsidRPr="001F2515">
              <w:rPr>
                <w:rFonts w:ascii="Arial" w:eastAsia="Century Gothic" w:hAnsi="Arial" w:cs="Arial"/>
              </w:rPr>
              <w:t>Participate within the team to ensure performance against expectations including performance management and staff development, in accordance with BDAC’s policies and procedures</w:t>
            </w:r>
            <w:r w:rsidR="001F2515">
              <w:rPr>
                <w:rFonts w:ascii="Arial" w:eastAsia="Century Gothic" w:hAnsi="Arial" w:cs="Arial"/>
              </w:rPr>
              <w:t>.</w:t>
            </w:r>
          </w:p>
          <w:p w14:paraId="1AB3CB4C" w14:textId="625D7E26" w:rsidR="00DE0183" w:rsidRPr="001F2515" w:rsidRDefault="00DE0183" w:rsidP="00E76393">
            <w:pPr>
              <w:pStyle w:val="ListParagraph"/>
              <w:numPr>
                <w:ilvl w:val="0"/>
                <w:numId w:val="16"/>
              </w:numPr>
              <w:ind w:left="505"/>
              <w:rPr>
                <w:rFonts w:ascii="Arial" w:eastAsia="Century Gothic" w:hAnsi="Arial" w:cs="Arial"/>
              </w:rPr>
            </w:pPr>
            <w:r w:rsidRPr="001F2515">
              <w:rPr>
                <w:rFonts w:ascii="Arial" w:eastAsia="Century Gothic" w:hAnsi="Arial" w:cs="Arial"/>
              </w:rPr>
              <w:t>Ensure that all staff are provided with and operate in a safe environment in accordance with BDAC’S OHS policies and procedures</w:t>
            </w:r>
            <w:r w:rsidR="001F2515">
              <w:rPr>
                <w:rFonts w:ascii="Arial" w:eastAsia="Century Gothic" w:hAnsi="Arial" w:cs="Arial"/>
              </w:rPr>
              <w:t>.</w:t>
            </w:r>
          </w:p>
          <w:p w14:paraId="79CBB8FA" w14:textId="77777777" w:rsidR="00DE0183" w:rsidRPr="001F2515" w:rsidRDefault="00DE0183" w:rsidP="00E76393">
            <w:pPr>
              <w:pStyle w:val="ListParagraph"/>
              <w:numPr>
                <w:ilvl w:val="0"/>
                <w:numId w:val="16"/>
              </w:numPr>
              <w:ind w:left="505"/>
              <w:rPr>
                <w:rFonts w:ascii="Arial" w:hAnsi="Arial" w:cs="Arial"/>
              </w:rPr>
            </w:pPr>
            <w:r w:rsidRPr="001F2515">
              <w:rPr>
                <w:rFonts w:ascii="Arial" w:eastAsia="Century Gothic" w:hAnsi="Arial" w:cs="Arial"/>
              </w:rPr>
              <w:t>Participate in Continuous Quality Improvement (CQI) activities.</w:t>
            </w:r>
          </w:p>
          <w:p w14:paraId="7E8ADBED" w14:textId="53478525" w:rsidR="00ED760F" w:rsidRPr="001F2515" w:rsidRDefault="00ED760F" w:rsidP="00E76393">
            <w:pPr>
              <w:pStyle w:val="ListParagraph"/>
              <w:ind w:left="505"/>
              <w:rPr>
                <w:rFonts w:ascii="Arial" w:hAnsi="Arial" w:cs="Arial"/>
              </w:rPr>
            </w:pPr>
          </w:p>
        </w:tc>
      </w:tr>
    </w:tbl>
    <w:p w14:paraId="72C3259E" w14:textId="77777777" w:rsidR="00D60145" w:rsidRPr="001F2515" w:rsidRDefault="00D60145" w:rsidP="00CC209A">
      <w:pPr>
        <w:spacing w:after="0"/>
        <w:rPr>
          <w:rFonts w:ascii="Arial" w:hAnsi="Arial" w:cs="Arial"/>
        </w:rPr>
      </w:pPr>
    </w:p>
    <w:tbl>
      <w:tblPr>
        <w:tblStyle w:val="TableGrid"/>
        <w:tblW w:w="9493" w:type="dxa"/>
        <w:tblLook w:val="04A0" w:firstRow="1" w:lastRow="0" w:firstColumn="1" w:lastColumn="0" w:noHBand="0" w:noVBand="1"/>
      </w:tblPr>
      <w:tblGrid>
        <w:gridCol w:w="9493"/>
      </w:tblGrid>
      <w:tr w:rsidR="00DF3F61" w:rsidRPr="001F2515" w14:paraId="2E918F97" w14:textId="77777777" w:rsidTr="00ED760F">
        <w:trPr>
          <w:trHeight w:val="261"/>
        </w:trPr>
        <w:tc>
          <w:tcPr>
            <w:tcW w:w="9493" w:type="dxa"/>
            <w:shd w:val="clear" w:color="auto" w:fill="FFCC00"/>
          </w:tcPr>
          <w:p w14:paraId="438709D9" w14:textId="77777777" w:rsidR="00DF3F61" w:rsidRPr="001F2515" w:rsidRDefault="00DF3F61" w:rsidP="00306750">
            <w:pPr>
              <w:jc w:val="center"/>
              <w:rPr>
                <w:rFonts w:ascii="Arial" w:hAnsi="Arial" w:cs="Arial"/>
              </w:rPr>
            </w:pPr>
            <w:bookmarkStart w:id="0" w:name="_Hlk530990989"/>
            <w:r w:rsidRPr="001F2515">
              <w:rPr>
                <w:rFonts w:ascii="Arial" w:hAnsi="Arial" w:cs="Arial"/>
                <w:b/>
                <w:color w:val="833C0B" w:themeColor="accent2" w:themeShade="80"/>
              </w:rPr>
              <w:t>COMMITMENT TO SAFETY</w:t>
            </w:r>
          </w:p>
        </w:tc>
      </w:tr>
      <w:tr w:rsidR="00DF3F61" w:rsidRPr="001F2515" w14:paraId="0E3CC051" w14:textId="77777777" w:rsidTr="00E427BE">
        <w:trPr>
          <w:trHeight w:val="1433"/>
        </w:trPr>
        <w:tc>
          <w:tcPr>
            <w:tcW w:w="9493" w:type="dxa"/>
          </w:tcPr>
          <w:p w14:paraId="213E71D1" w14:textId="13F235A2" w:rsidR="00DF3F61" w:rsidRPr="001F2515" w:rsidRDefault="00DF3F61" w:rsidP="00E76393">
            <w:pPr>
              <w:pStyle w:val="ListParagraph"/>
              <w:numPr>
                <w:ilvl w:val="0"/>
                <w:numId w:val="6"/>
              </w:numPr>
              <w:ind w:left="589"/>
              <w:rPr>
                <w:rFonts w:ascii="Arial" w:eastAsia="Times New Roman" w:hAnsi="Arial" w:cs="Arial"/>
                <w:spacing w:val="-1"/>
                <w:lang w:val="en-US"/>
              </w:rPr>
            </w:pPr>
            <w:r w:rsidRPr="001F2515">
              <w:rPr>
                <w:rFonts w:ascii="Arial" w:eastAsia="Times New Roman" w:hAnsi="Arial" w:cs="Arial"/>
                <w:spacing w:val="-1"/>
                <w:lang w:val="en-US"/>
              </w:rPr>
              <w:t xml:space="preserve">All children have the right to be children and live free of abuse and neglect, so they can grow, </w:t>
            </w:r>
            <w:r w:rsidR="00EA33B6" w:rsidRPr="001F2515">
              <w:rPr>
                <w:rFonts w:ascii="Arial" w:eastAsia="Times New Roman" w:hAnsi="Arial" w:cs="Arial"/>
                <w:spacing w:val="-1"/>
                <w:lang w:val="en-US"/>
              </w:rPr>
              <w:t>learn,</w:t>
            </w:r>
            <w:r w:rsidRPr="001F2515">
              <w:rPr>
                <w:rFonts w:ascii="Arial" w:eastAsia="Times New Roman" w:hAnsi="Arial" w:cs="Arial"/>
                <w:spacing w:val="-1"/>
                <w:lang w:val="en-US"/>
              </w:rPr>
              <w:t xml:space="preserve"> and develop. Everyone within BDAC is responsible for ensuring a culture of child </w:t>
            </w:r>
            <w:r w:rsidR="001F2515" w:rsidRPr="001F2515">
              <w:rPr>
                <w:rFonts w:ascii="Arial" w:eastAsia="Times New Roman" w:hAnsi="Arial" w:cs="Arial"/>
                <w:spacing w:val="-1"/>
                <w:lang w:val="en-US"/>
              </w:rPr>
              <w:t>safety,</w:t>
            </w:r>
            <w:r w:rsidRPr="001F2515">
              <w:rPr>
                <w:rFonts w:ascii="Arial" w:eastAsia="Times New Roman" w:hAnsi="Arial" w:cs="Arial"/>
                <w:spacing w:val="-1"/>
                <w:lang w:val="en-US"/>
              </w:rPr>
              <w:t xml:space="preserve"> preventing child </w:t>
            </w:r>
            <w:r w:rsidR="00EA33B6" w:rsidRPr="001F2515">
              <w:rPr>
                <w:rFonts w:ascii="Arial" w:eastAsia="Times New Roman" w:hAnsi="Arial" w:cs="Arial"/>
                <w:spacing w:val="-1"/>
                <w:lang w:val="en-US"/>
              </w:rPr>
              <w:t>abuse,</w:t>
            </w:r>
            <w:r w:rsidRPr="001F2515">
              <w:rPr>
                <w:rFonts w:ascii="Arial" w:eastAsia="Times New Roman" w:hAnsi="Arial" w:cs="Arial"/>
                <w:spacing w:val="-1"/>
                <w:lang w:val="en-US"/>
              </w:rPr>
              <w:t xml:space="preserve"> and abiding by the Child Safe</w:t>
            </w:r>
            <w:r w:rsidR="001F2515">
              <w:rPr>
                <w:rFonts w:ascii="Arial" w:eastAsia="Times New Roman" w:hAnsi="Arial" w:cs="Arial"/>
                <w:spacing w:val="-1"/>
                <w:lang w:val="en-US"/>
              </w:rPr>
              <w:t xml:space="preserve"> Standards.</w:t>
            </w:r>
          </w:p>
          <w:p w14:paraId="73A13038" w14:textId="4C908306" w:rsidR="00DF3F61" w:rsidRPr="001F2515" w:rsidRDefault="00DF3F61" w:rsidP="00E76393">
            <w:pPr>
              <w:pStyle w:val="ListParagraph"/>
              <w:numPr>
                <w:ilvl w:val="0"/>
                <w:numId w:val="6"/>
              </w:numPr>
              <w:ind w:left="589"/>
              <w:rPr>
                <w:rFonts w:ascii="Arial" w:eastAsia="Times New Roman" w:hAnsi="Arial" w:cs="Arial"/>
                <w:spacing w:val="-1"/>
                <w:lang w:val="en-US"/>
              </w:rPr>
            </w:pPr>
            <w:r w:rsidRPr="001F2515">
              <w:rPr>
                <w:rFonts w:ascii="Arial" w:eastAsia="Times New Roman" w:hAnsi="Arial" w:cs="Arial"/>
                <w:spacing w:val="-1"/>
                <w:lang w:val="en-US"/>
              </w:rPr>
              <w:t>BDAC is committed to the health and wellbeing of its employees and stakeholders</w:t>
            </w:r>
            <w:r w:rsidR="001F2515">
              <w:rPr>
                <w:rFonts w:ascii="Arial" w:eastAsia="Times New Roman" w:hAnsi="Arial" w:cs="Arial"/>
                <w:spacing w:val="-1"/>
                <w:lang w:val="en-US"/>
              </w:rPr>
              <w:t>.</w:t>
            </w:r>
          </w:p>
          <w:p w14:paraId="566CA514" w14:textId="77777777" w:rsidR="00ED760F" w:rsidRDefault="00DF3F61" w:rsidP="00E427BE">
            <w:pPr>
              <w:pStyle w:val="ListParagraph"/>
              <w:numPr>
                <w:ilvl w:val="0"/>
                <w:numId w:val="6"/>
              </w:numPr>
              <w:ind w:left="589"/>
              <w:rPr>
                <w:rFonts w:ascii="Arial" w:hAnsi="Arial" w:cs="Arial"/>
              </w:rPr>
            </w:pPr>
            <w:r w:rsidRPr="001F2515">
              <w:rPr>
                <w:rFonts w:ascii="Arial" w:hAnsi="Arial" w:cs="Arial"/>
              </w:rPr>
              <w:t xml:space="preserve">BDAC has a zero tolerance to all forms of violence. </w:t>
            </w:r>
          </w:p>
          <w:p w14:paraId="3933AB3B" w14:textId="28F191A1" w:rsidR="00E427BE" w:rsidRPr="00E427BE" w:rsidRDefault="00E427BE" w:rsidP="00E427BE">
            <w:pPr>
              <w:pStyle w:val="ListParagraph"/>
              <w:ind w:left="589"/>
              <w:rPr>
                <w:rFonts w:ascii="Arial" w:hAnsi="Arial" w:cs="Arial"/>
              </w:rPr>
            </w:pPr>
          </w:p>
        </w:tc>
      </w:tr>
      <w:bookmarkEnd w:id="0"/>
    </w:tbl>
    <w:p w14:paraId="4BAA9AA6" w14:textId="77777777" w:rsidR="00DF3F61" w:rsidRPr="001F2515" w:rsidRDefault="00DF3F61" w:rsidP="00CC209A">
      <w:pPr>
        <w:spacing w:after="0"/>
        <w:rPr>
          <w:rFonts w:ascii="Arial" w:hAnsi="Arial" w:cs="Arial"/>
        </w:rPr>
      </w:pPr>
    </w:p>
    <w:tbl>
      <w:tblPr>
        <w:tblStyle w:val="TableGrid"/>
        <w:tblW w:w="9493" w:type="dxa"/>
        <w:tblLook w:val="04A0" w:firstRow="1" w:lastRow="0" w:firstColumn="1" w:lastColumn="0" w:noHBand="0" w:noVBand="1"/>
      </w:tblPr>
      <w:tblGrid>
        <w:gridCol w:w="9493"/>
      </w:tblGrid>
      <w:tr w:rsidR="00DE7781" w:rsidRPr="001F2515" w14:paraId="534741C7" w14:textId="77777777" w:rsidTr="00ED760F">
        <w:trPr>
          <w:trHeight w:val="248"/>
        </w:trPr>
        <w:tc>
          <w:tcPr>
            <w:tcW w:w="9493" w:type="dxa"/>
            <w:shd w:val="clear" w:color="auto" w:fill="FFCC00"/>
          </w:tcPr>
          <w:p w14:paraId="6AFBA71F" w14:textId="77777777" w:rsidR="00DE7781" w:rsidRPr="001F2515" w:rsidRDefault="00B43A80" w:rsidP="00DE7781">
            <w:pPr>
              <w:jc w:val="center"/>
              <w:rPr>
                <w:rFonts w:ascii="Arial" w:hAnsi="Arial" w:cs="Arial"/>
              </w:rPr>
            </w:pPr>
            <w:r w:rsidRPr="001F2515">
              <w:rPr>
                <w:rFonts w:ascii="Arial" w:hAnsi="Arial" w:cs="Arial"/>
                <w:b/>
                <w:color w:val="833C0B" w:themeColor="accent2" w:themeShade="80"/>
              </w:rPr>
              <w:t>KEY SELECTION CRITERIA</w:t>
            </w:r>
          </w:p>
        </w:tc>
      </w:tr>
      <w:tr w:rsidR="00DE7781" w:rsidRPr="001F2515" w14:paraId="4D1D629C" w14:textId="77777777" w:rsidTr="00E427BE">
        <w:trPr>
          <w:trHeight w:val="443"/>
        </w:trPr>
        <w:tc>
          <w:tcPr>
            <w:tcW w:w="9493" w:type="dxa"/>
          </w:tcPr>
          <w:p w14:paraId="4FA69E75" w14:textId="6228480A" w:rsidR="00C22845" w:rsidRDefault="00EB3297" w:rsidP="00E76393">
            <w:pPr>
              <w:pStyle w:val="ListParagraph"/>
              <w:numPr>
                <w:ilvl w:val="0"/>
                <w:numId w:val="18"/>
              </w:numPr>
              <w:spacing w:line="276" w:lineRule="auto"/>
              <w:ind w:left="589"/>
              <w:rPr>
                <w:rFonts w:ascii="Arial" w:hAnsi="Arial" w:cs="Arial"/>
              </w:rPr>
            </w:pPr>
            <w:r>
              <w:rPr>
                <w:rFonts w:ascii="Arial" w:hAnsi="Arial" w:cs="Arial"/>
              </w:rPr>
              <w:t>Knowledge and understanding of Aboriginal cultures and the ACCO environment</w:t>
            </w:r>
          </w:p>
          <w:p w14:paraId="1A113113" w14:textId="680E5B1C" w:rsidR="00EB3297" w:rsidRDefault="00EB3297" w:rsidP="00E76393">
            <w:pPr>
              <w:pStyle w:val="ListParagraph"/>
              <w:numPr>
                <w:ilvl w:val="0"/>
                <w:numId w:val="18"/>
              </w:numPr>
              <w:spacing w:line="276" w:lineRule="auto"/>
              <w:ind w:left="589"/>
              <w:rPr>
                <w:rFonts w:ascii="Arial" w:hAnsi="Arial" w:cs="Arial"/>
              </w:rPr>
            </w:pPr>
            <w:r>
              <w:rPr>
                <w:rFonts w:ascii="Arial" w:hAnsi="Arial" w:cs="Arial"/>
              </w:rPr>
              <w:t xml:space="preserve">Demonstrated experience and expertise in delivering culturally safe and trauma informed therapeutic interventions </w:t>
            </w:r>
            <w:r w:rsidR="007279E4">
              <w:rPr>
                <w:rFonts w:ascii="Arial" w:hAnsi="Arial" w:cs="Arial"/>
              </w:rPr>
              <w:t>to Aboriginal and/or Torres Strait Islander families</w:t>
            </w:r>
          </w:p>
          <w:p w14:paraId="7DDE073F" w14:textId="53D39070" w:rsidR="00EB3297" w:rsidRDefault="00EB3297" w:rsidP="00E76393">
            <w:pPr>
              <w:pStyle w:val="ListParagraph"/>
              <w:numPr>
                <w:ilvl w:val="0"/>
                <w:numId w:val="18"/>
              </w:numPr>
              <w:spacing w:line="276" w:lineRule="auto"/>
              <w:ind w:left="589"/>
              <w:rPr>
                <w:rFonts w:ascii="Arial" w:hAnsi="Arial" w:cs="Arial"/>
              </w:rPr>
            </w:pPr>
            <w:r>
              <w:rPr>
                <w:rFonts w:ascii="Arial" w:hAnsi="Arial" w:cs="Arial"/>
              </w:rPr>
              <w:t>Detailed knowledge of family-focused approaches which work to heal complex trauma</w:t>
            </w:r>
          </w:p>
          <w:p w14:paraId="4C51A2BE" w14:textId="70D0A329" w:rsidR="00EB3297" w:rsidRDefault="00EB3297" w:rsidP="00E76393">
            <w:pPr>
              <w:pStyle w:val="ListParagraph"/>
              <w:numPr>
                <w:ilvl w:val="0"/>
                <w:numId w:val="18"/>
              </w:numPr>
              <w:spacing w:line="276" w:lineRule="auto"/>
              <w:ind w:left="589"/>
              <w:rPr>
                <w:rFonts w:ascii="Arial" w:hAnsi="Arial" w:cs="Arial"/>
              </w:rPr>
            </w:pPr>
            <w:r>
              <w:rPr>
                <w:rFonts w:ascii="Arial" w:hAnsi="Arial" w:cs="Arial"/>
              </w:rPr>
              <w:t>Ability to work in a team and collaboratively with others</w:t>
            </w:r>
          </w:p>
          <w:p w14:paraId="3E5CFC96" w14:textId="2EEB6419" w:rsidR="00EB3297" w:rsidRDefault="00EB3297" w:rsidP="00E76393">
            <w:pPr>
              <w:pStyle w:val="ListParagraph"/>
              <w:numPr>
                <w:ilvl w:val="0"/>
                <w:numId w:val="18"/>
              </w:numPr>
              <w:spacing w:line="276" w:lineRule="auto"/>
              <w:ind w:left="589"/>
              <w:rPr>
                <w:rFonts w:ascii="Arial" w:hAnsi="Arial" w:cs="Arial"/>
              </w:rPr>
            </w:pPr>
            <w:r>
              <w:rPr>
                <w:rFonts w:ascii="Arial" w:hAnsi="Arial" w:cs="Arial"/>
              </w:rPr>
              <w:t>Experience in Family Violence risk assessments and safety planning for survivors of family violence</w:t>
            </w:r>
          </w:p>
          <w:p w14:paraId="7EA79F7C" w14:textId="21A47D05" w:rsidR="00EB3297" w:rsidRDefault="00EB3297" w:rsidP="00E76393">
            <w:pPr>
              <w:pStyle w:val="ListParagraph"/>
              <w:numPr>
                <w:ilvl w:val="0"/>
                <w:numId w:val="18"/>
              </w:numPr>
              <w:spacing w:line="276" w:lineRule="auto"/>
              <w:ind w:left="589"/>
              <w:rPr>
                <w:rFonts w:ascii="Arial" w:hAnsi="Arial" w:cs="Arial"/>
              </w:rPr>
            </w:pPr>
            <w:r>
              <w:rPr>
                <w:rFonts w:ascii="Arial" w:hAnsi="Arial" w:cs="Arial"/>
              </w:rPr>
              <w:t>Excellent communication skills and an ability to develop trusted relationships with First Nations community members</w:t>
            </w:r>
          </w:p>
          <w:p w14:paraId="07872134" w14:textId="6B7B41AE" w:rsidR="00EB3297" w:rsidRDefault="00EB3297" w:rsidP="00E76393">
            <w:pPr>
              <w:pStyle w:val="ListParagraph"/>
              <w:numPr>
                <w:ilvl w:val="0"/>
                <w:numId w:val="18"/>
              </w:numPr>
              <w:spacing w:line="276" w:lineRule="auto"/>
              <w:ind w:left="589"/>
              <w:rPr>
                <w:rFonts w:ascii="Arial" w:hAnsi="Arial" w:cs="Arial"/>
              </w:rPr>
            </w:pPr>
            <w:r>
              <w:rPr>
                <w:rFonts w:ascii="Arial" w:hAnsi="Arial" w:cs="Arial"/>
              </w:rPr>
              <w:t>Demonstrated experience in referring to and collaborating with other local service networks</w:t>
            </w:r>
          </w:p>
          <w:p w14:paraId="231AEFEA" w14:textId="67A8FAF5" w:rsidR="00EB3297" w:rsidRDefault="00EB3297" w:rsidP="00E76393">
            <w:pPr>
              <w:pStyle w:val="ListParagraph"/>
              <w:numPr>
                <w:ilvl w:val="0"/>
                <w:numId w:val="18"/>
              </w:numPr>
              <w:spacing w:line="276" w:lineRule="auto"/>
              <w:ind w:left="589"/>
              <w:rPr>
                <w:rFonts w:ascii="Arial" w:hAnsi="Arial" w:cs="Arial"/>
              </w:rPr>
            </w:pPr>
            <w:r>
              <w:rPr>
                <w:rFonts w:ascii="Arial" w:hAnsi="Arial" w:cs="Arial"/>
              </w:rPr>
              <w:t>Demonstrated willingness to participate in professional development opportunities</w:t>
            </w:r>
          </w:p>
          <w:p w14:paraId="606DF128" w14:textId="4D6DD251" w:rsidR="00EB3297" w:rsidRDefault="00EB3297" w:rsidP="00E76393">
            <w:pPr>
              <w:pStyle w:val="ListParagraph"/>
              <w:numPr>
                <w:ilvl w:val="0"/>
                <w:numId w:val="18"/>
              </w:numPr>
              <w:spacing w:line="276" w:lineRule="auto"/>
              <w:ind w:left="589"/>
              <w:rPr>
                <w:rFonts w:ascii="Arial" w:hAnsi="Arial" w:cs="Arial"/>
              </w:rPr>
            </w:pPr>
            <w:r>
              <w:rPr>
                <w:rFonts w:ascii="Arial" w:hAnsi="Arial" w:cs="Arial"/>
              </w:rPr>
              <w:t>Demonstrated ability to engage and work with a diverse range of stakeholders</w:t>
            </w:r>
          </w:p>
          <w:p w14:paraId="3616AC36" w14:textId="5B3E0AAB" w:rsidR="00EB3297" w:rsidRDefault="00EB3297" w:rsidP="00E76393">
            <w:pPr>
              <w:pStyle w:val="ListParagraph"/>
              <w:numPr>
                <w:ilvl w:val="0"/>
                <w:numId w:val="18"/>
              </w:numPr>
              <w:spacing w:line="276" w:lineRule="auto"/>
              <w:ind w:left="589"/>
              <w:rPr>
                <w:rFonts w:ascii="Arial" w:hAnsi="Arial" w:cs="Arial"/>
              </w:rPr>
            </w:pPr>
            <w:r>
              <w:rPr>
                <w:rFonts w:ascii="Arial" w:hAnsi="Arial" w:cs="Arial"/>
              </w:rPr>
              <w:t>Excellent time management skills with the ability to meet deadlines</w:t>
            </w:r>
          </w:p>
          <w:p w14:paraId="1E81B88B" w14:textId="0D58774E" w:rsidR="00EB3297" w:rsidRDefault="00EB3297" w:rsidP="00E76393">
            <w:pPr>
              <w:pStyle w:val="ListParagraph"/>
              <w:numPr>
                <w:ilvl w:val="0"/>
                <w:numId w:val="18"/>
              </w:numPr>
              <w:spacing w:line="276" w:lineRule="auto"/>
              <w:ind w:left="589"/>
              <w:rPr>
                <w:rFonts w:ascii="Arial" w:hAnsi="Arial" w:cs="Arial"/>
              </w:rPr>
            </w:pPr>
            <w:r>
              <w:rPr>
                <w:rFonts w:ascii="Arial" w:hAnsi="Arial" w:cs="Arial"/>
              </w:rPr>
              <w:t>Strong computer skills, ability to use a range of software and IT based reporting systems</w:t>
            </w:r>
          </w:p>
          <w:p w14:paraId="6FB35053" w14:textId="74BB472E" w:rsidR="00ED760F" w:rsidRPr="001F2515" w:rsidRDefault="00ED760F" w:rsidP="00ED760F">
            <w:pPr>
              <w:pStyle w:val="ListParagraph"/>
              <w:spacing w:line="276" w:lineRule="auto"/>
              <w:ind w:left="457"/>
              <w:rPr>
                <w:rFonts w:ascii="Arial" w:hAnsi="Arial" w:cs="Arial"/>
              </w:rPr>
            </w:pPr>
          </w:p>
        </w:tc>
      </w:tr>
      <w:tr w:rsidR="00DE7781" w:rsidRPr="001F2515" w14:paraId="741F18A5" w14:textId="77777777" w:rsidTr="00E427BE">
        <w:trPr>
          <w:trHeight w:val="550"/>
        </w:trPr>
        <w:tc>
          <w:tcPr>
            <w:tcW w:w="9493" w:type="dxa"/>
          </w:tcPr>
          <w:p w14:paraId="7B5CC838" w14:textId="252C783E" w:rsidR="006E7B09" w:rsidRPr="001F2515" w:rsidRDefault="006E7B09" w:rsidP="006E7B09">
            <w:pPr>
              <w:rPr>
                <w:rFonts w:ascii="Arial" w:hAnsi="Arial" w:cs="Arial"/>
                <w:b/>
              </w:rPr>
            </w:pPr>
            <w:r w:rsidRPr="001F2515">
              <w:rPr>
                <w:rFonts w:ascii="Arial" w:hAnsi="Arial" w:cs="Arial"/>
                <w:b/>
                <w:u w:color="000000"/>
              </w:rPr>
              <w:t xml:space="preserve">Preferred / Desired / Mandatory Education, Training and/or </w:t>
            </w:r>
            <w:r w:rsidR="00E427BE" w:rsidRPr="001F2515">
              <w:rPr>
                <w:rFonts w:ascii="Arial" w:hAnsi="Arial" w:cs="Arial"/>
                <w:b/>
                <w:u w:color="000000"/>
              </w:rPr>
              <w:t>Competencies.</w:t>
            </w:r>
            <w:r w:rsidRPr="001F2515">
              <w:rPr>
                <w:rFonts w:ascii="Arial" w:hAnsi="Arial" w:cs="Arial"/>
                <w:b/>
              </w:rPr>
              <w:t xml:space="preserve"> </w:t>
            </w:r>
          </w:p>
          <w:p w14:paraId="43CBAE4B" w14:textId="2817CA90" w:rsidR="008708EF" w:rsidRPr="008708EF" w:rsidRDefault="008708EF" w:rsidP="008708EF">
            <w:pPr>
              <w:pStyle w:val="ListParagraph"/>
              <w:numPr>
                <w:ilvl w:val="0"/>
                <w:numId w:val="18"/>
              </w:numPr>
              <w:spacing w:after="31" w:line="237" w:lineRule="auto"/>
              <w:ind w:right="56"/>
              <w:jc w:val="both"/>
              <w:rPr>
                <w:rFonts w:ascii="Arial" w:hAnsi="Arial" w:cs="Arial"/>
              </w:rPr>
            </w:pPr>
            <w:r w:rsidRPr="008708EF">
              <w:rPr>
                <w:rFonts w:ascii="Arial" w:hAnsi="Arial" w:cs="Arial"/>
              </w:rPr>
              <w:t xml:space="preserve">Recognised Social Work degree or a similar welfare or behavioural related degree which </w:t>
            </w:r>
            <w:proofErr w:type="gramStart"/>
            <w:r w:rsidRPr="008708EF">
              <w:rPr>
                <w:rFonts w:ascii="Arial" w:hAnsi="Arial" w:cs="Arial"/>
              </w:rPr>
              <w:t>includes:</w:t>
            </w:r>
            <w:proofErr w:type="gramEnd"/>
            <w:r w:rsidRPr="008708EF">
              <w:rPr>
                <w:rFonts w:ascii="Arial" w:hAnsi="Arial" w:cs="Arial"/>
              </w:rPr>
              <w:t xml:space="preserve"> a) a primary focus on child development, human behaviour, family dynamics and/or impacts of trauma; and preferably, b) practical component such as counselling or case work practice </w:t>
            </w:r>
          </w:p>
          <w:p w14:paraId="77EA521A" w14:textId="77777777" w:rsidR="008708EF" w:rsidRPr="008708EF" w:rsidRDefault="008708EF" w:rsidP="008708EF">
            <w:pPr>
              <w:spacing w:after="31" w:line="237" w:lineRule="auto"/>
              <w:ind w:right="56"/>
              <w:jc w:val="both"/>
              <w:rPr>
                <w:rFonts w:ascii="Arial" w:hAnsi="Arial" w:cs="Arial"/>
              </w:rPr>
            </w:pPr>
            <w:r w:rsidRPr="008708EF">
              <w:rPr>
                <w:rFonts w:ascii="Arial" w:hAnsi="Arial" w:cs="Arial"/>
              </w:rPr>
              <w:t>or</w:t>
            </w:r>
          </w:p>
          <w:p w14:paraId="317A0C79" w14:textId="512BB732" w:rsidR="006E7B09" w:rsidRPr="008708EF" w:rsidRDefault="008708EF" w:rsidP="008708EF">
            <w:pPr>
              <w:pStyle w:val="ListParagraph"/>
              <w:numPr>
                <w:ilvl w:val="0"/>
                <w:numId w:val="18"/>
              </w:numPr>
              <w:spacing w:after="31" w:line="237" w:lineRule="auto"/>
              <w:ind w:right="56"/>
              <w:jc w:val="both"/>
              <w:rPr>
                <w:rFonts w:ascii="Arial" w:hAnsi="Arial" w:cs="Arial"/>
              </w:rPr>
            </w:pPr>
            <w:r w:rsidRPr="008708EF">
              <w:rPr>
                <w:rFonts w:ascii="Arial" w:hAnsi="Arial" w:cs="Arial"/>
              </w:rPr>
              <w:t>Recognised Diploma of Community Services Work, or similar qualification which is studied over a minimum of two academic years of full-time study (or part time equivalent) and includes: a) a primary focus on child development, human behaviour, family dynamics</w:t>
            </w:r>
          </w:p>
          <w:p w14:paraId="323D48D0" w14:textId="77777777" w:rsidR="00985549" w:rsidRPr="001F2515" w:rsidRDefault="00985549" w:rsidP="006E7B09">
            <w:pPr>
              <w:pStyle w:val="ListParagraph"/>
              <w:spacing w:after="31" w:line="237" w:lineRule="auto"/>
              <w:ind w:left="457" w:right="56"/>
              <w:jc w:val="both"/>
              <w:rPr>
                <w:rFonts w:ascii="Arial" w:hAnsi="Arial" w:cs="Arial"/>
              </w:rPr>
            </w:pPr>
          </w:p>
        </w:tc>
      </w:tr>
    </w:tbl>
    <w:p w14:paraId="68015DE9" w14:textId="77777777" w:rsidR="000B3484" w:rsidRPr="001F2515" w:rsidRDefault="000B3484" w:rsidP="00CC209A">
      <w:pPr>
        <w:spacing w:after="0"/>
        <w:rPr>
          <w:rFonts w:ascii="Arial" w:hAnsi="Arial" w:cs="Arial"/>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93"/>
      </w:tblGrid>
      <w:tr w:rsidR="00DE7781" w:rsidRPr="001F2515" w14:paraId="2496AE51" w14:textId="77777777" w:rsidTr="00ED760F">
        <w:trPr>
          <w:trHeight w:val="422"/>
        </w:trPr>
        <w:tc>
          <w:tcPr>
            <w:tcW w:w="9493" w:type="dxa"/>
            <w:shd w:val="clear" w:color="auto" w:fill="FFC000"/>
          </w:tcPr>
          <w:p w14:paraId="177CAA1C" w14:textId="77777777" w:rsidR="00DE7781" w:rsidRPr="001F2515" w:rsidRDefault="00DE7781" w:rsidP="00F96740">
            <w:pPr>
              <w:keepLines/>
              <w:spacing w:before="60" w:after="60"/>
              <w:ind w:left="252"/>
              <w:jc w:val="center"/>
              <w:rPr>
                <w:rFonts w:ascii="Arial" w:hAnsi="Arial" w:cs="Arial"/>
                <w:b/>
                <w:color w:val="833C0B" w:themeColor="accent2" w:themeShade="80"/>
              </w:rPr>
            </w:pPr>
            <w:bookmarkStart w:id="1" w:name="_Hlk149053145"/>
            <w:r w:rsidRPr="001F2515">
              <w:rPr>
                <w:rFonts w:ascii="Arial" w:hAnsi="Arial" w:cs="Arial"/>
                <w:b/>
                <w:color w:val="833C0B" w:themeColor="accent2" w:themeShade="80"/>
              </w:rPr>
              <w:t>CONDITIONS OF EMPLOYMENT</w:t>
            </w:r>
          </w:p>
        </w:tc>
      </w:tr>
      <w:tr w:rsidR="00DE7781" w:rsidRPr="001F2515" w14:paraId="407B7F18" w14:textId="77777777" w:rsidTr="00ED760F">
        <w:trPr>
          <w:trHeight w:val="1923"/>
        </w:trPr>
        <w:tc>
          <w:tcPr>
            <w:tcW w:w="9493" w:type="dxa"/>
          </w:tcPr>
          <w:p w14:paraId="02938C4C" w14:textId="79BD8318" w:rsidR="00D94CB2" w:rsidRPr="002424F7" w:rsidRDefault="00D94CB2" w:rsidP="00E76393">
            <w:pPr>
              <w:pStyle w:val="NoSpacing"/>
              <w:numPr>
                <w:ilvl w:val="0"/>
                <w:numId w:val="20"/>
              </w:numPr>
              <w:ind w:left="589"/>
              <w:rPr>
                <w:rFonts w:ascii="Arial" w:hAnsi="Arial" w:cs="Arial"/>
              </w:rPr>
            </w:pPr>
            <w:r w:rsidRPr="002424F7">
              <w:rPr>
                <w:rFonts w:ascii="Arial" w:hAnsi="Arial" w:cs="Arial"/>
              </w:rPr>
              <w:t>Must pass a Criminal Police Record Check</w:t>
            </w:r>
            <w:r w:rsidR="001F2515" w:rsidRPr="002424F7">
              <w:rPr>
                <w:rFonts w:ascii="Arial" w:hAnsi="Arial" w:cs="Arial"/>
              </w:rPr>
              <w:t>.</w:t>
            </w:r>
          </w:p>
          <w:p w14:paraId="7179FB2D" w14:textId="3E11E8C5" w:rsidR="00D94CB2" w:rsidRPr="002424F7" w:rsidRDefault="00D94CB2" w:rsidP="00E76393">
            <w:pPr>
              <w:pStyle w:val="NoSpacing"/>
              <w:numPr>
                <w:ilvl w:val="0"/>
                <w:numId w:val="20"/>
              </w:numPr>
              <w:ind w:left="589"/>
              <w:rPr>
                <w:rFonts w:ascii="Arial" w:hAnsi="Arial" w:cs="Arial"/>
              </w:rPr>
            </w:pPr>
            <w:r w:rsidRPr="002424F7">
              <w:rPr>
                <w:rFonts w:ascii="Arial" w:hAnsi="Arial" w:cs="Arial"/>
              </w:rPr>
              <w:t xml:space="preserve">Must pass </w:t>
            </w:r>
            <w:r w:rsidR="0052463F" w:rsidRPr="002424F7">
              <w:rPr>
                <w:rFonts w:ascii="Arial" w:hAnsi="Arial" w:cs="Arial"/>
              </w:rPr>
              <w:t xml:space="preserve">and </w:t>
            </w:r>
            <w:r w:rsidRPr="002424F7">
              <w:rPr>
                <w:rFonts w:ascii="Arial" w:hAnsi="Arial" w:cs="Arial"/>
              </w:rPr>
              <w:t>provide copy of Working with Children’s Check</w:t>
            </w:r>
            <w:r w:rsidR="0052463F" w:rsidRPr="002424F7">
              <w:rPr>
                <w:rFonts w:ascii="Arial" w:hAnsi="Arial" w:cs="Arial"/>
              </w:rPr>
              <w:t xml:space="preserve"> </w:t>
            </w:r>
            <w:r w:rsidR="0052463F" w:rsidRPr="002424F7">
              <w:rPr>
                <w:rFonts w:ascii="Arial" w:hAnsi="Arial" w:cs="Arial"/>
                <w:i/>
                <w:iCs/>
              </w:rPr>
              <w:t>(or Teachers Registration if applicable)</w:t>
            </w:r>
            <w:r w:rsidR="001F2515" w:rsidRPr="002424F7">
              <w:rPr>
                <w:rFonts w:ascii="Arial" w:hAnsi="Arial" w:cs="Arial"/>
              </w:rPr>
              <w:t>.</w:t>
            </w:r>
          </w:p>
          <w:p w14:paraId="6FA5D6B2" w14:textId="2FCCB8CF" w:rsidR="00D94CB2" w:rsidRPr="002424F7" w:rsidRDefault="00D94CB2" w:rsidP="00E76393">
            <w:pPr>
              <w:pStyle w:val="NoSpacing"/>
              <w:numPr>
                <w:ilvl w:val="0"/>
                <w:numId w:val="20"/>
              </w:numPr>
              <w:ind w:left="589"/>
              <w:rPr>
                <w:rFonts w:ascii="Arial" w:hAnsi="Arial" w:cs="Arial"/>
              </w:rPr>
            </w:pPr>
            <w:r w:rsidRPr="002424F7">
              <w:rPr>
                <w:rFonts w:ascii="Arial" w:hAnsi="Arial" w:cs="Arial"/>
              </w:rPr>
              <w:t>Must hold current full Victorian Drivers Licence and provide a copy</w:t>
            </w:r>
            <w:r w:rsidR="001F2515" w:rsidRPr="002424F7">
              <w:rPr>
                <w:rFonts w:ascii="Arial" w:hAnsi="Arial" w:cs="Arial"/>
              </w:rPr>
              <w:t>.</w:t>
            </w:r>
          </w:p>
          <w:p w14:paraId="1E41592C" w14:textId="6B80E192" w:rsidR="00D94CB2" w:rsidRPr="002424F7" w:rsidRDefault="00D94CB2" w:rsidP="00E76393">
            <w:pPr>
              <w:pStyle w:val="NoSpacing"/>
              <w:numPr>
                <w:ilvl w:val="0"/>
                <w:numId w:val="20"/>
              </w:numPr>
              <w:ind w:left="589"/>
              <w:rPr>
                <w:rFonts w:ascii="Arial" w:hAnsi="Arial" w:cs="Arial"/>
              </w:rPr>
            </w:pPr>
            <w:r w:rsidRPr="002424F7">
              <w:rPr>
                <w:rFonts w:ascii="Arial" w:hAnsi="Arial" w:cs="Arial"/>
              </w:rPr>
              <w:t>Must have the right to work in Australia</w:t>
            </w:r>
            <w:r w:rsidR="001F2515" w:rsidRPr="002424F7">
              <w:rPr>
                <w:rFonts w:ascii="Arial" w:hAnsi="Arial" w:cs="Arial"/>
              </w:rPr>
              <w:t>.</w:t>
            </w:r>
          </w:p>
          <w:p w14:paraId="36899216" w14:textId="77777777" w:rsidR="00E76393" w:rsidRDefault="00D94CB2" w:rsidP="00E76393">
            <w:pPr>
              <w:pStyle w:val="NoSpacing"/>
              <w:numPr>
                <w:ilvl w:val="0"/>
                <w:numId w:val="20"/>
              </w:numPr>
              <w:ind w:left="589"/>
              <w:rPr>
                <w:rFonts w:ascii="Arial" w:hAnsi="Arial" w:cs="Arial"/>
              </w:rPr>
            </w:pPr>
            <w:r w:rsidRPr="002424F7">
              <w:rPr>
                <w:rFonts w:ascii="Arial" w:hAnsi="Arial" w:cs="Arial"/>
              </w:rPr>
              <w:t>Must pass an Employment History check</w:t>
            </w:r>
            <w:r w:rsidR="00847D2F" w:rsidRPr="002424F7">
              <w:rPr>
                <w:rFonts w:ascii="Arial" w:hAnsi="Arial" w:cs="Arial"/>
              </w:rPr>
              <w:t>; and</w:t>
            </w:r>
          </w:p>
          <w:p w14:paraId="54DD036A" w14:textId="77777777" w:rsidR="00E76393" w:rsidRDefault="00444A64" w:rsidP="00E76393">
            <w:pPr>
              <w:pStyle w:val="NoSpacing"/>
              <w:numPr>
                <w:ilvl w:val="0"/>
                <w:numId w:val="20"/>
              </w:numPr>
              <w:ind w:left="589"/>
              <w:rPr>
                <w:rFonts w:ascii="Arial" w:hAnsi="Arial" w:cs="Arial"/>
              </w:rPr>
            </w:pPr>
            <w:r w:rsidRPr="00E76393">
              <w:rPr>
                <w:rFonts w:ascii="Arial" w:hAnsi="Arial" w:cs="Arial"/>
              </w:rPr>
              <w:t>Must have and maintain a commitment to child safety, equity, inclusion, and cultural safety.</w:t>
            </w:r>
            <w:bookmarkStart w:id="2" w:name="_Hlk149051893"/>
          </w:p>
          <w:p w14:paraId="6518E059" w14:textId="286E08B9" w:rsidR="00E76393" w:rsidRPr="002D18CC" w:rsidRDefault="002424F7" w:rsidP="00E76393">
            <w:pPr>
              <w:pStyle w:val="NoSpacing"/>
              <w:numPr>
                <w:ilvl w:val="0"/>
                <w:numId w:val="20"/>
              </w:numPr>
              <w:ind w:left="589"/>
              <w:rPr>
                <w:rFonts w:ascii="Arial" w:hAnsi="Arial" w:cs="Arial"/>
              </w:rPr>
            </w:pPr>
            <w:r w:rsidRPr="002D18CC">
              <w:rPr>
                <w:rFonts w:ascii="Arial" w:hAnsi="Arial" w:cs="Arial"/>
                <w:b/>
                <w:bCs/>
              </w:rPr>
              <w:t>Vaccination Policy</w:t>
            </w:r>
            <w:r w:rsidRPr="002D18CC">
              <w:rPr>
                <w:rFonts w:ascii="Arial" w:hAnsi="Arial" w:cs="Arial"/>
              </w:rPr>
              <w:t xml:space="preserve">: all staff are encouraged to be vaccinated against whooping cough, measles, mumps, and rubella (MMR) </w:t>
            </w:r>
            <w:r w:rsidRPr="002D18CC">
              <w:rPr>
                <w:rFonts w:ascii="Arial" w:hAnsi="Arial" w:cs="Arial"/>
                <w:i/>
                <w:iCs/>
              </w:rPr>
              <w:t>(if not immune)</w:t>
            </w:r>
            <w:r w:rsidRPr="002D18CC">
              <w:rPr>
                <w:rFonts w:ascii="Arial" w:hAnsi="Arial" w:cs="Arial"/>
              </w:rPr>
              <w:t xml:space="preserve">, influenza </w:t>
            </w:r>
            <w:r w:rsidRPr="002D18CC">
              <w:rPr>
                <w:rFonts w:ascii="Arial" w:hAnsi="Arial" w:cs="Arial"/>
                <w:i/>
                <w:iCs/>
              </w:rPr>
              <w:t>(annually)</w:t>
            </w:r>
            <w:r w:rsidRPr="002D18CC">
              <w:rPr>
                <w:rFonts w:ascii="Arial" w:hAnsi="Arial" w:cs="Arial"/>
              </w:rPr>
              <w:t xml:space="preserve">, hepatitis A and B, chicken pox </w:t>
            </w:r>
            <w:r w:rsidRPr="002D18CC">
              <w:rPr>
                <w:rFonts w:ascii="Arial" w:hAnsi="Arial" w:cs="Arial"/>
                <w:i/>
                <w:iCs/>
              </w:rPr>
              <w:t>(if not immune)</w:t>
            </w:r>
            <w:r w:rsidRPr="002D18CC">
              <w:rPr>
                <w:rFonts w:ascii="Arial" w:hAnsi="Arial" w:cs="Arial"/>
              </w:rPr>
              <w:t xml:space="preserve">; shingles </w:t>
            </w:r>
            <w:r w:rsidRPr="002D18CC">
              <w:rPr>
                <w:rFonts w:ascii="Arial" w:hAnsi="Arial" w:cs="Arial"/>
                <w:i/>
                <w:iCs/>
              </w:rPr>
              <w:t>(for eligible people)</w:t>
            </w:r>
            <w:r w:rsidRPr="002D18CC">
              <w:rPr>
                <w:rFonts w:ascii="Arial" w:hAnsi="Arial" w:cs="Arial"/>
              </w:rPr>
              <w:t xml:space="preserve">, and COVID-19. It is expected that Clinic and kindergarten staff will be vaccinated against the above diseases and will be required to complete a </w:t>
            </w:r>
            <w:r w:rsidRPr="002D18CC">
              <w:rPr>
                <w:rFonts w:ascii="Arial" w:hAnsi="Arial" w:cs="Arial"/>
                <w:b/>
                <w:bCs/>
              </w:rPr>
              <w:t xml:space="preserve">Vaccination Consent Form. </w:t>
            </w:r>
            <w:r w:rsidRPr="002D18CC">
              <w:rPr>
                <w:rFonts w:ascii="Arial" w:hAnsi="Arial" w:cs="Arial"/>
              </w:rPr>
              <w:t>It is also expected that</w:t>
            </w:r>
            <w:r w:rsidRPr="002D18CC">
              <w:rPr>
                <w:rFonts w:ascii="Arial" w:hAnsi="Arial" w:cs="Arial"/>
                <w:b/>
                <w:bCs/>
              </w:rPr>
              <w:t xml:space="preserve"> </w:t>
            </w:r>
            <w:r w:rsidRPr="002D18CC">
              <w:rPr>
                <w:rFonts w:ascii="Arial" w:hAnsi="Arial" w:cs="Arial"/>
              </w:rPr>
              <w:t xml:space="preserve">Clinic staff will be vaccinated again </w:t>
            </w:r>
            <w:r w:rsidR="002D18CC" w:rsidRPr="002D18CC">
              <w:rPr>
                <w:rFonts w:ascii="Arial" w:hAnsi="Arial" w:cs="Arial"/>
              </w:rPr>
              <w:t>diphtheria</w:t>
            </w:r>
            <w:r w:rsidRPr="002D18CC">
              <w:rPr>
                <w:rFonts w:ascii="Arial" w:hAnsi="Arial" w:cs="Arial"/>
              </w:rPr>
              <w:t>, tetanus and pertussis (</w:t>
            </w:r>
            <w:proofErr w:type="spellStart"/>
            <w:r w:rsidRPr="002D18CC">
              <w:rPr>
                <w:rFonts w:ascii="Arial" w:hAnsi="Arial" w:cs="Arial"/>
              </w:rPr>
              <w:t>DtP</w:t>
            </w:r>
            <w:proofErr w:type="spellEnd"/>
            <w:r w:rsidRPr="002D18CC">
              <w:rPr>
                <w:rFonts w:ascii="Arial" w:hAnsi="Arial" w:cs="Arial"/>
              </w:rPr>
              <w:t>)</w:t>
            </w:r>
            <w:r w:rsidR="002D18CC">
              <w:rPr>
                <w:rFonts w:ascii="Arial" w:hAnsi="Arial" w:cs="Arial"/>
              </w:rPr>
              <w:t>.</w:t>
            </w:r>
          </w:p>
          <w:bookmarkEnd w:id="2"/>
          <w:p w14:paraId="2457343B" w14:textId="66B3F707" w:rsidR="0052463F" w:rsidRPr="00444A64" w:rsidRDefault="0052463F" w:rsidP="003F41E4">
            <w:pPr>
              <w:pStyle w:val="BodyText"/>
              <w:spacing w:after="0"/>
              <w:ind w:left="360"/>
              <w:jc w:val="both"/>
              <w:rPr>
                <w:rFonts w:ascii="Arial" w:hAnsi="Arial" w:cs="Arial"/>
                <w:sz w:val="22"/>
                <w:szCs w:val="22"/>
                <w:highlight w:val="yellow"/>
              </w:rPr>
            </w:pPr>
          </w:p>
        </w:tc>
      </w:tr>
      <w:bookmarkEnd w:id="1"/>
    </w:tbl>
    <w:p w14:paraId="5CC79661" w14:textId="77777777" w:rsidR="00DE7781" w:rsidRPr="001F2515" w:rsidRDefault="00DE7781" w:rsidP="00CC209A">
      <w:pPr>
        <w:spacing w:after="0"/>
        <w:rPr>
          <w:rFonts w:ascii="Arial" w:hAnsi="Arial" w:cs="Arial"/>
        </w:rPr>
      </w:pPr>
    </w:p>
    <w:tbl>
      <w:tblPr>
        <w:tblStyle w:val="TableGrid"/>
        <w:tblW w:w="9493" w:type="dxa"/>
        <w:tblLook w:val="04A0" w:firstRow="1" w:lastRow="0" w:firstColumn="1" w:lastColumn="0" w:noHBand="0" w:noVBand="1"/>
      </w:tblPr>
      <w:tblGrid>
        <w:gridCol w:w="9493"/>
      </w:tblGrid>
      <w:tr w:rsidR="0033494E" w:rsidRPr="001F2515" w14:paraId="25AB19F3" w14:textId="77777777" w:rsidTr="00ED760F">
        <w:trPr>
          <w:trHeight w:val="273"/>
        </w:trPr>
        <w:tc>
          <w:tcPr>
            <w:tcW w:w="9493" w:type="dxa"/>
            <w:shd w:val="clear" w:color="auto" w:fill="FFC000"/>
          </w:tcPr>
          <w:p w14:paraId="6FE0FF32" w14:textId="77777777" w:rsidR="0033494E" w:rsidRPr="001F2515" w:rsidRDefault="00725B11" w:rsidP="0033494E">
            <w:pPr>
              <w:jc w:val="center"/>
              <w:rPr>
                <w:rFonts w:ascii="Arial" w:hAnsi="Arial" w:cs="Arial"/>
                <w:b/>
              </w:rPr>
            </w:pPr>
            <w:r w:rsidRPr="001F2515">
              <w:rPr>
                <w:rFonts w:ascii="Arial" w:hAnsi="Arial" w:cs="Arial"/>
                <w:b/>
                <w:color w:val="833C0B" w:themeColor="accent2" w:themeShade="80"/>
              </w:rPr>
              <w:t>EMPLOYEE STATEMENT</w:t>
            </w:r>
          </w:p>
        </w:tc>
      </w:tr>
      <w:tr w:rsidR="00DE7781" w:rsidRPr="001F2515" w14:paraId="201328EF" w14:textId="77777777" w:rsidTr="00ED760F">
        <w:trPr>
          <w:trHeight w:val="2486"/>
        </w:trPr>
        <w:tc>
          <w:tcPr>
            <w:tcW w:w="9493" w:type="dxa"/>
          </w:tcPr>
          <w:p w14:paraId="300F51A0" w14:textId="77777777" w:rsidR="00E62272" w:rsidRPr="001F2515" w:rsidRDefault="00E62272" w:rsidP="00CC209A">
            <w:pPr>
              <w:rPr>
                <w:rFonts w:ascii="Arial" w:hAnsi="Arial" w:cs="Arial"/>
                <w:b/>
              </w:rPr>
            </w:pPr>
          </w:p>
          <w:p w14:paraId="56BB3280" w14:textId="78D32210" w:rsidR="00985549" w:rsidRPr="001F2515" w:rsidRDefault="00E62272" w:rsidP="00CC209A">
            <w:pPr>
              <w:rPr>
                <w:rFonts w:ascii="Arial" w:hAnsi="Arial" w:cs="Arial"/>
                <w:b/>
              </w:rPr>
            </w:pPr>
            <w:r w:rsidRPr="001F2515">
              <w:rPr>
                <w:rFonts w:ascii="Arial" w:hAnsi="Arial" w:cs="Arial"/>
                <w:b/>
              </w:rPr>
              <w:t xml:space="preserve">I have read, </w:t>
            </w:r>
            <w:r w:rsidR="00E427BE" w:rsidRPr="001F2515">
              <w:rPr>
                <w:rFonts w:ascii="Arial" w:hAnsi="Arial" w:cs="Arial"/>
                <w:b/>
              </w:rPr>
              <w:t>understood,</w:t>
            </w:r>
            <w:r w:rsidRPr="001F2515">
              <w:rPr>
                <w:rFonts w:ascii="Arial" w:hAnsi="Arial" w:cs="Arial"/>
                <w:b/>
              </w:rPr>
              <w:t xml:space="preserve"> and accepted the above position description of </w:t>
            </w:r>
            <w:r w:rsidR="00985549" w:rsidRPr="001F2515">
              <w:rPr>
                <w:rFonts w:ascii="Arial" w:hAnsi="Arial" w:cs="Arial"/>
                <w:b/>
              </w:rPr>
              <w:t xml:space="preserve">the </w:t>
            </w:r>
            <w:r w:rsidR="00EB3297">
              <w:rPr>
                <w:rFonts w:ascii="Arial" w:hAnsi="Arial" w:cs="Arial"/>
                <w:b/>
              </w:rPr>
              <w:t>AVITH Therapeutic Practitioner</w:t>
            </w:r>
            <w:r w:rsidR="00985549" w:rsidRPr="001F2515">
              <w:rPr>
                <w:rFonts w:ascii="Arial" w:hAnsi="Arial" w:cs="Arial"/>
                <w:b/>
              </w:rPr>
              <w:t>.</w:t>
            </w:r>
          </w:p>
          <w:p w14:paraId="668D4E5C" w14:textId="77777777" w:rsidR="00985549" w:rsidRPr="001F2515" w:rsidRDefault="00985549" w:rsidP="00CC209A">
            <w:pPr>
              <w:rPr>
                <w:rFonts w:ascii="Arial" w:hAnsi="Arial" w:cs="Arial"/>
                <w:b/>
              </w:rPr>
            </w:pPr>
          </w:p>
          <w:p w14:paraId="560414E9" w14:textId="77777777" w:rsidR="00E62272" w:rsidRPr="001F2515" w:rsidRDefault="00E62272" w:rsidP="00CC209A">
            <w:pPr>
              <w:rPr>
                <w:rFonts w:ascii="Arial" w:hAnsi="Arial" w:cs="Arial"/>
                <w:b/>
              </w:rPr>
            </w:pPr>
            <w:r w:rsidRPr="001F2515">
              <w:rPr>
                <w:rFonts w:ascii="Arial" w:hAnsi="Arial" w:cs="Arial"/>
                <w:b/>
              </w:rPr>
              <w:t>EMPLOYEE NAME:        …………………………………………………………………</w:t>
            </w:r>
            <w:proofErr w:type="gramStart"/>
            <w:r w:rsidRPr="001F2515">
              <w:rPr>
                <w:rFonts w:ascii="Arial" w:hAnsi="Arial" w:cs="Arial"/>
                <w:b/>
              </w:rPr>
              <w:t>…..</w:t>
            </w:r>
            <w:proofErr w:type="gramEnd"/>
          </w:p>
          <w:p w14:paraId="75A3014A" w14:textId="77777777" w:rsidR="00E62272" w:rsidRPr="001F2515" w:rsidRDefault="00E62272" w:rsidP="00CC209A">
            <w:pPr>
              <w:rPr>
                <w:rFonts w:ascii="Arial" w:hAnsi="Arial" w:cs="Arial"/>
                <w:b/>
              </w:rPr>
            </w:pPr>
          </w:p>
          <w:p w14:paraId="09755B23" w14:textId="77777777" w:rsidR="00E62272" w:rsidRPr="001F2515" w:rsidRDefault="00E62272" w:rsidP="00CC209A">
            <w:pPr>
              <w:rPr>
                <w:rFonts w:ascii="Arial" w:hAnsi="Arial" w:cs="Arial"/>
                <w:b/>
              </w:rPr>
            </w:pPr>
            <w:r w:rsidRPr="001F2515">
              <w:rPr>
                <w:rFonts w:ascii="Arial" w:hAnsi="Arial" w:cs="Arial"/>
                <w:b/>
              </w:rPr>
              <w:t>SIGNATURE:                   …………………………………………………………………….</w:t>
            </w:r>
          </w:p>
          <w:p w14:paraId="76360CE0" w14:textId="77777777" w:rsidR="00E62272" w:rsidRPr="001F2515" w:rsidRDefault="00E62272" w:rsidP="00CC209A">
            <w:pPr>
              <w:rPr>
                <w:rFonts w:ascii="Arial" w:hAnsi="Arial" w:cs="Arial"/>
                <w:b/>
              </w:rPr>
            </w:pPr>
          </w:p>
          <w:p w14:paraId="1298F24D" w14:textId="77777777" w:rsidR="00E62272" w:rsidRPr="001F2515" w:rsidRDefault="00E62272" w:rsidP="00CC209A">
            <w:pPr>
              <w:rPr>
                <w:rFonts w:ascii="Arial" w:hAnsi="Arial" w:cs="Arial"/>
                <w:b/>
              </w:rPr>
            </w:pPr>
            <w:r w:rsidRPr="001F2515">
              <w:rPr>
                <w:rFonts w:ascii="Arial" w:hAnsi="Arial" w:cs="Arial"/>
                <w:b/>
              </w:rPr>
              <w:t>DATE:                              …………/………</w:t>
            </w:r>
            <w:proofErr w:type="gramStart"/>
            <w:r w:rsidRPr="001F2515">
              <w:rPr>
                <w:rFonts w:ascii="Arial" w:hAnsi="Arial" w:cs="Arial"/>
                <w:b/>
              </w:rPr>
              <w:t>..../</w:t>
            </w:r>
            <w:proofErr w:type="gramEnd"/>
            <w:r w:rsidRPr="001F2515">
              <w:rPr>
                <w:rFonts w:ascii="Arial" w:hAnsi="Arial" w:cs="Arial"/>
                <w:b/>
              </w:rPr>
              <w:t>…………..</w:t>
            </w:r>
          </w:p>
          <w:p w14:paraId="10943071" w14:textId="77777777" w:rsidR="00C22845" w:rsidRPr="001F2515" w:rsidRDefault="00C22845" w:rsidP="00CC209A">
            <w:pPr>
              <w:rPr>
                <w:rFonts w:ascii="Arial" w:hAnsi="Arial" w:cs="Arial"/>
              </w:rPr>
            </w:pPr>
          </w:p>
        </w:tc>
      </w:tr>
    </w:tbl>
    <w:p w14:paraId="1A16100D" w14:textId="77777777" w:rsidR="00DE7781" w:rsidRPr="001F2515" w:rsidRDefault="00DE7781" w:rsidP="00CC209A">
      <w:pPr>
        <w:spacing w:after="0"/>
        <w:rPr>
          <w:rFonts w:ascii="Arial" w:hAnsi="Arial" w:cs="Arial"/>
        </w:rPr>
      </w:pPr>
    </w:p>
    <w:sectPr w:rsidR="00DE7781" w:rsidRPr="001F2515" w:rsidSect="00ED760F">
      <w:headerReference w:type="default" r:id="rId11"/>
      <w:footerReference w:type="default" r:id="rId12"/>
      <w:pgSz w:w="11906" w:h="16838"/>
      <w:pgMar w:top="1440" w:right="1440" w:bottom="1440" w:left="1440" w:header="1247"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7958F1" w14:textId="77777777" w:rsidR="008757B4" w:rsidRDefault="008757B4" w:rsidP="00FA0899">
      <w:pPr>
        <w:spacing w:after="0" w:line="240" w:lineRule="auto"/>
      </w:pPr>
      <w:r>
        <w:separator/>
      </w:r>
    </w:p>
  </w:endnote>
  <w:endnote w:type="continuationSeparator" w:id="0">
    <w:p w14:paraId="416D6956" w14:textId="77777777" w:rsidR="008757B4" w:rsidRDefault="008757B4" w:rsidP="00FA08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3" w:name="_Hlk7062509"/>
  <w:p w14:paraId="18F91D5B" w14:textId="6115EB8E" w:rsidR="002424F7" w:rsidRPr="0080563D" w:rsidRDefault="002424F7" w:rsidP="0080563D">
    <w:pPr>
      <w:pBdr>
        <w:top w:val="single" w:sz="4" w:space="1" w:color="auto"/>
      </w:pBdr>
      <w:tabs>
        <w:tab w:val="center" w:pos="4513"/>
        <w:tab w:val="center" w:pos="4820"/>
        <w:tab w:val="right" w:pos="8931"/>
        <w:tab w:val="right" w:pos="9026"/>
      </w:tabs>
      <w:spacing w:before="80" w:after="80" w:line="240" w:lineRule="auto"/>
      <w:rPr>
        <w:rFonts w:ascii="Arial" w:eastAsia="Times New Roman" w:hAnsi="Arial" w:cs="Arial"/>
        <w:color w:val="262626" w:themeColor="text1" w:themeTint="D9"/>
        <w:sz w:val="16"/>
        <w:szCs w:val="16"/>
      </w:rPr>
    </w:pPr>
    <w:r w:rsidRPr="0080563D">
      <w:rPr>
        <w:rFonts w:ascii="Arial" w:eastAsia="Times New Roman" w:hAnsi="Arial" w:cs="Arial"/>
        <w:noProof/>
        <w:color w:val="262626" w:themeColor="text1" w:themeTint="D9"/>
        <w:sz w:val="16"/>
        <w:szCs w:val="16"/>
      </w:rPr>
      <w:fldChar w:fldCharType="begin"/>
    </w:r>
    <w:r w:rsidRPr="0080563D">
      <w:rPr>
        <w:rFonts w:ascii="Arial" w:eastAsia="Times New Roman" w:hAnsi="Arial" w:cs="Arial"/>
        <w:noProof/>
        <w:color w:val="262626" w:themeColor="text1" w:themeTint="D9"/>
        <w:sz w:val="16"/>
        <w:szCs w:val="16"/>
      </w:rPr>
      <w:instrText xml:space="preserve"> FILENAME   \* MERGEFORMAT </w:instrText>
    </w:r>
    <w:r w:rsidRPr="0080563D">
      <w:rPr>
        <w:rFonts w:ascii="Arial" w:eastAsia="Times New Roman" w:hAnsi="Arial" w:cs="Arial"/>
        <w:noProof/>
        <w:color w:val="262626" w:themeColor="text1" w:themeTint="D9"/>
        <w:sz w:val="16"/>
        <w:szCs w:val="16"/>
      </w:rPr>
      <w:fldChar w:fldCharType="separate"/>
    </w:r>
    <w:r>
      <w:rPr>
        <w:rFonts w:ascii="Arial" w:eastAsia="Times New Roman" w:hAnsi="Arial" w:cs="Arial"/>
        <w:noProof/>
        <w:color w:val="262626" w:themeColor="text1" w:themeTint="D9"/>
        <w:sz w:val="16"/>
        <w:szCs w:val="16"/>
      </w:rPr>
      <w:t>doc_121_Position_Description_Standard_Template_v</w:t>
    </w:r>
    <w:r w:rsidRPr="0080563D">
      <w:rPr>
        <w:rFonts w:ascii="Arial" w:eastAsia="Times New Roman" w:hAnsi="Arial" w:cs="Arial"/>
        <w:noProof/>
        <w:color w:val="262626" w:themeColor="text1" w:themeTint="D9"/>
        <w:sz w:val="16"/>
        <w:szCs w:val="16"/>
      </w:rPr>
      <w:fldChar w:fldCharType="end"/>
    </w:r>
    <w:r w:rsidR="00565ED6">
      <w:rPr>
        <w:rFonts w:ascii="Arial" w:eastAsia="Times New Roman" w:hAnsi="Arial" w:cs="Arial"/>
        <w:noProof/>
        <w:color w:val="262626" w:themeColor="text1" w:themeTint="D9"/>
        <w:sz w:val="16"/>
        <w:szCs w:val="16"/>
      </w:rPr>
      <w:t>4</w:t>
    </w:r>
    <w:r w:rsidRPr="0080563D">
      <w:rPr>
        <w:rFonts w:ascii="Arial" w:eastAsia="Times New Roman" w:hAnsi="Arial" w:cs="Arial"/>
        <w:noProof/>
        <w:color w:val="262626" w:themeColor="text1" w:themeTint="D9"/>
        <w:sz w:val="16"/>
        <w:szCs w:val="16"/>
      </w:rPr>
      <w:t xml:space="preserve"> </w:t>
    </w:r>
    <w:r w:rsidRPr="0080563D">
      <w:rPr>
        <w:rFonts w:ascii="Arial" w:eastAsia="Times New Roman" w:hAnsi="Arial" w:cs="Arial"/>
        <w:color w:val="262626" w:themeColor="text1" w:themeTint="D9"/>
        <w:sz w:val="16"/>
        <w:szCs w:val="16"/>
      </w:rPr>
      <w:tab/>
    </w:r>
    <w:r w:rsidRPr="0080563D">
      <w:rPr>
        <w:rFonts w:ascii="Arial" w:eastAsia="Times New Roman" w:hAnsi="Arial" w:cs="Arial"/>
        <w:color w:val="262626" w:themeColor="text1" w:themeTint="D9"/>
        <w:sz w:val="16"/>
        <w:szCs w:val="16"/>
      </w:rPr>
      <w:tab/>
    </w:r>
    <w:r w:rsidRPr="0080563D">
      <w:rPr>
        <w:rFonts w:ascii="Arial" w:eastAsia="Times New Roman" w:hAnsi="Arial" w:cs="Arial"/>
        <w:color w:val="262626" w:themeColor="text1" w:themeTint="D9"/>
        <w:sz w:val="16"/>
        <w:szCs w:val="16"/>
      </w:rPr>
      <w:tab/>
      <w:t xml:space="preserve">Page </w:t>
    </w:r>
    <w:r w:rsidRPr="0080563D">
      <w:rPr>
        <w:rFonts w:ascii="Arial" w:eastAsia="Times New Roman" w:hAnsi="Arial" w:cs="Arial"/>
        <w:color w:val="262626" w:themeColor="text1" w:themeTint="D9"/>
        <w:sz w:val="16"/>
        <w:szCs w:val="16"/>
      </w:rPr>
      <w:fldChar w:fldCharType="begin"/>
    </w:r>
    <w:r w:rsidRPr="0080563D">
      <w:rPr>
        <w:rFonts w:ascii="Arial" w:eastAsia="Times New Roman" w:hAnsi="Arial" w:cs="Arial"/>
        <w:color w:val="262626" w:themeColor="text1" w:themeTint="D9"/>
        <w:sz w:val="16"/>
        <w:szCs w:val="16"/>
      </w:rPr>
      <w:instrText xml:space="preserve"> PAGE </w:instrText>
    </w:r>
    <w:r w:rsidRPr="0080563D">
      <w:rPr>
        <w:rFonts w:ascii="Arial" w:eastAsia="Times New Roman" w:hAnsi="Arial" w:cs="Arial"/>
        <w:color w:val="262626" w:themeColor="text1" w:themeTint="D9"/>
        <w:sz w:val="16"/>
        <w:szCs w:val="16"/>
      </w:rPr>
      <w:fldChar w:fldCharType="separate"/>
    </w:r>
    <w:r w:rsidRPr="0080563D">
      <w:rPr>
        <w:rFonts w:ascii="Arial" w:eastAsia="Times New Roman" w:hAnsi="Arial" w:cs="Arial"/>
        <w:color w:val="262626" w:themeColor="text1" w:themeTint="D9"/>
        <w:sz w:val="16"/>
        <w:szCs w:val="16"/>
      </w:rPr>
      <w:t>1</w:t>
    </w:r>
    <w:r w:rsidRPr="0080563D">
      <w:rPr>
        <w:rFonts w:ascii="Arial" w:eastAsia="Times New Roman" w:hAnsi="Arial" w:cs="Arial"/>
        <w:color w:val="262626" w:themeColor="text1" w:themeTint="D9"/>
        <w:sz w:val="16"/>
        <w:szCs w:val="16"/>
      </w:rPr>
      <w:fldChar w:fldCharType="end"/>
    </w:r>
    <w:r w:rsidRPr="0080563D">
      <w:rPr>
        <w:rFonts w:ascii="Arial" w:eastAsia="Times New Roman" w:hAnsi="Arial" w:cs="Arial"/>
        <w:color w:val="262626" w:themeColor="text1" w:themeTint="D9"/>
        <w:sz w:val="16"/>
        <w:szCs w:val="16"/>
      </w:rPr>
      <w:t xml:space="preserve"> of </w:t>
    </w:r>
    <w:r w:rsidRPr="0080563D">
      <w:rPr>
        <w:rFonts w:ascii="Arial" w:eastAsia="Times New Roman" w:hAnsi="Arial" w:cs="Arial"/>
        <w:color w:val="262626" w:themeColor="text1" w:themeTint="D9"/>
        <w:sz w:val="16"/>
        <w:szCs w:val="16"/>
      </w:rPr>
      <w:fldChar w:fldCharType="begin"/>
    </w:r>
    <w:r w:rsidRPr="0080563D">
      <w:rPr>
        <w:rFonts w:ascii="Arial" w:eastAsia="Times New Roman" w:hAnsi="Arial" w:cs="Arial"/>
        <w:color w:val="262626" w:themeColor="text1" w:themeTint="D9"/>
        <w:sz w:val="16"/>
        <w:szCs w:val="16"/>
      </w:rPr>
      <w:instrText xml:space="preserve"> NUMPAGES  </w:instrText>
    </w:r>
    <w:r w:rsidRPr="0080563D">
      <w:rPr>
        <w:rFonts w:ascii="Arial" w:eastAsia="Times New Roman" w:hAnsi="Arial" w:cs="Arial"/>
        <w:color w:val="262626" w:themeColor="text1" w:themeTint="D9"/>
        <w:sz w:val="16"/>
        <w:szCs w:val="16"/>
      </w:rPr>
      <w:fldChar w:fldCharType="separate"/>
    </w:r>
    <w:r w:rsidRPr="0080563D">
      <w:rPr>
        <w:rFonts w:ascii="Arial" w:eastAsia="Times New Roman" w:hAnsi="Arial" w:cs="Arial"/>
        <w:color w:val="262626" w:themeColor="text1" w:themeTint="D9"/>
        <w:sz w:val="16"/>
        <w:szCs w:val="16"/>
      </w:rPr>
      <w:t>4</w:t>
    </w:r>
    <w:r w:rsidRPr="0080563D">
      <w:rPr>
        <w:rFonts w:ascii="Arial" w:eastAsia="Times New Roman" w:hAnsi="Arial" w:cs="Arial"/>
        <w:color w:val="262626" w:themeColor="text1" w:themeTint="D9"/>
        <w:sz w:val="16"/>
        <w:szCs w:val="16"/>
      </w:rPr>
      <w:fldChar w:fldCharType="end"/>
    </w:r>
  </w:p>
  <w:p w14:paraId="27E7EA40" w14:textId="77777777" w:rsidR="002424F7" w:rsidRPr="0080563D" w:rsidRDefault="002424F7" w:rsidP="0080563D">
    <w:pPr>
      <w:widowControl w:val="0"/>
      <w:autoSpaceDE w:val="0"/>
      <w:autoSpaceDN w:val="0"/>
      <w:spacing w:before="80" w:after="80" w:line="240" w:lineRule="auto"/>
      <w:jc w:val="center"/>
      <w:rPr>
        <w:rFonts w:ascii="Arial" w:eastAsia="Times New Roman" w:hAnsi="Arial" w:cs="Arial"/>
        <w:sz w:val="16"/>
        <w:szCs w:val="16"/>
      </w:rPr>
    </w:pPr>
    <w:r w:rsidRPr="0080563D">
      <w:rPr>
        <w:rFonts w:ascii="Arial" w:eastAsia="Times New Roman" w:hAnsi="Arial" w:cs="Arial"/>
        <w:sz w:val="16"/>
        <w:szCs w:val="16"/>
      </w:rPr>
      <w:t xml:space="preserve">© This document is the property of Bendigo and District Aboriginal Cooperative </w:t>
    </w:r>
    <w:r w:rsidRPr="0080563D">
      <w:rPr>
        <w:rFonts w:ascii="Arial" w:eastAsia="Times New Roman" w:hAnsi="Arial" w:cs="Arial"/>
        <w:sz w:val="16"/>
        <w:szCs w:val="16"/>
      </w:rPr>
      <w:br/>
      <w:t xml:space="preserve">Once printed this document is considered an uncontrolled version. Refer to the </w:t>
    </w:r>
    <w:proofErr w:type="spellStart"/>
    <w:r w:rsidRPr="0080563D">
      <w:rPr>
        <w:rFonts w:ascii="Arial" w:eastAsia="Times New Roman" w:hAnsi="Arial" w:cs="Arial"/>
        <w:sz w:val="16"/>
        <w:szCs w:val="16"/>
      </w:rPr>
      <w:t>LogiqcQMS</w:t>
    </w:r>
    <w:proofErr w:type="spellEnd"/>
    <w:r w:rsidRPr="0080563D">
      <w:rPr>
        <w:rFonts w:ascii="Arial" w:eastAsia="Times New Roman" w:hAnsi="Arial" w:cs="Arial"/>
        <w:sz w:val="16"/>
        <w:szCs w:val="16"/>
      </w:rPr>
      <w:t xml:space="preserve"> for the current approved version.</w:t>
    </w:r>
  </w:p>
  <w:bookmarkEnd w:id="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C42CE0" w14:textId="77777777" w:rsidR="008757B4" w:rsidRDefault="008757B4" w:rsidP="00FA0899">
      <w:pPr>
        <w:spacing w:after="0" w:line="240" w:lineRule="auto"/>
      </w:pPr>
      <w:r>
        <w:separator/>
      </w:r>
    </w:p>
  </w:footnote>
  <w:footnote w:type="continuationSeparator" w:id="0">
    <w:p w14:paraId="1510FB3B" w14:textId="77777777" w:rsidR="008757B4" w:rsidRDefault="008757B4" w:rsidP="00FA08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B0A028" w14:textId="5C29BA0A" w:rsidR="00725B11" w:rsidRDefault="00ED760F" w:rsidP="00725B11">
    <w:pPr>
      <w:pStyle w:val="Header"/>
      <w:ind w:right="-285"/>
    </w:pPr>
    <w:r>
      <w:rPr>
        <w:rFonts w:ascii="Century Gothic" w:hAnsi="Century Gothic"/>
        <w:b/>
        <w:noProof/>
        <w:sz w:val="48"/>
        <w:lang w:eastAsia="en-AU"/>
      </w:rPr>
      <mc:AlternateContent>
        <mc:Choice Requires="wps">
          <w:drawing>
            <wp:anchor distT="0" distB="0" distL="114300" distR="114300" simplePos="0" relativeHeight="251657728" behindDoc="0" locked="0" layoutInCell="1" allowOverlap="1" wp14:anchorId="6BB2E5EE" wp14:editId="3DFC262B">
              <wp:simplePos x="0" y="0"/>
              <wp:positionH relativeFrom="margin">
                <wp:posOffset>2209800</wp:posOffset>
              </wp:positionH>
              <wp:positionV relativeFrom="paragraph">
                <wp:posOffset>-470112</wp:posOffset>
              </wp:positionV>
              <wp:extent cx="3716867" cy="441325"/>
              <wp:effectExtent l="0" t="0" r="0" b="0"/>
              <wp:wrapNone/>
              <wp:docPr id="1" name="Text Box 1"/>
              <wp:cNvGraphicFramePr/>
              <a:graphic xmlns:a="http://schemas.openxmlformats.org/drawingml/2006/main">
                <a:graphicData uri="http://schemas.microsoft.com/office/word/2010/wordprocessingShape">
                  <wps:wsp>
                    <wps:cNvSpPr txBox="1"/>
                    <wps:spPr>
                      <a:xfrm>
                        <a:off x="0" y="0"/>
                        <a:ext cx="3716867" cy="441325"/>
                      </a:xfrm>
                      <a:prstGeom prst="rect">
                        <a:avLst/>
                      </a:prstGeom>
                      <a:noFill/>
                      <a:ln w="6350">
                        <a:noFill/>
                      </a:ln>
                    </wps:spPr>
                    <wps:txbx>
                      <w:txbxContent>
                        <w:p w14:paraId="072BC684" w14:textId="77777777" w:rsidR="00725B11" w:rsidRPr="002B303F" w:rsidRDefault="00725B11" w:rsidP="00725B11">
                          <w:pPr>
                            <w:spacing w:after="0" w:line="240" w:lineRule="auto"/>
                            <w:jc w:val="right"/>
                            <w:rPr>
                              <w:rFonts w:ascii="Century Gothic" w:hAnsi="Century Gothic"/>
                              <w:b/>
                              <w:color w:val="0D0D0D" w:themeColor="text1" w:themeTint="F2"/>
                              <w:sz w:val="28"/>
                              <w:szCs w:val="28"/>
                            </w:rPr>
                          </w:pPr>
                          <w:r w:rsidRPr="002B303F">
                            <w:rPr>
                              <w:rFonts w:ascii="Century Gothic" w:hAnsi="Century Gothic"/>
                              <w:b/>
                              <w:color w:val="0D0D0D" w:themeColor="text1" w:themeTint="F2"/>
                              <w:sz w:val="28"/>
                              <w:szCs w:val="28"/>
                            </w:rPr>
                            <w:t>Position Description</w:t>
                          </w:r>
                        </w:p>
                        <w:p w14:paraId="356B70FF" w14:textId="77777777" w:rsidR="00725B11" w:rsidRPr="0070738A" w:rsidRDefault="00725B11" w:rsidP="00725B11">
                          <w:pPr>
                            <w:spacing w:after="0" w:line="240" w:lineRule="auto"/>
                            <w:jc w:val="right"/>
                            <w:rPr>
                              <w:rFonts w:ascii="Century Gothic" w:hAnsi="Century Gothic"/>
                              <w:b/>
                              <w:color w:val="0D0D0D" w:themeColor="text1" w:themeTint="F2"/>
                              <w:sz w:val="32"/>
                              <w:szCs w:val="3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B2E5EE" id="_x0000_t202" coordsize="21600,21600" o:spt="202" path="m,l,21600r21600,l21600,xe">
              <v:stroke joinstyle="miter"/>
              <v:path gradientshapeok="t" o:connecttype="rect"/>
            </v:shapetype>
            <v:shape id="Text Box 1" o:spid="_x0000_s1026" type="#_x0000_t202" style="position:absolute;margin-left:174pt;margin-top:-37pt;width:292.65pt;height:34.7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" filled="f" stroked="f" strokeweight=".5pt">
              <v:textbox inset="0,0,0,0">
                <w:txbxContent>
                  <w:p w14:paraId="072BC684" w14:textId="77777777" w:rsidR="00725B11" w:rsidRPr="002B303F" w:rsidRDefault="00725B11" w:rsidP="00725B11">
                    <w:pPr>
                      <w:spacing w:after="0" w:line="240" w:lineRule="auto"/>
                      <w:jc w:val="right"/>
                      <w:rPr>
                        <w:rFonts w:ascii="Century Gothic" w:hAnsi="Century Gothic"/>
                        <w:b/>
                        <w:color w:val="0D0D0D" w:themeColor="text1" w:themeTint="F2"/>
                        <w:sz w:val="28"/>
                        <w:szCs w:val="28"/>
                      </w:rPr>
                    </w:pPr>
                    <w:r w:rsidRPr="002B303F">
                      <w:rPr>
                        <w:rFonts w:ascii="Century Gothic" w:hAnsi="Century Gothic"/>
                        <w:b/>
                        <w:color w:val="0D0D0D" w:themeColor="text1" w:themeTint="F2"/>
                        <w:sz w:val="28"/>
                        <w:szCs w:val="28"/>
                      </w:rPr>
                      <w:t>Position Description</w:t>
                    </w:r>
                  </w:p>
                  <w:p w14:paraId="356B70FF" w14:textId="77777777" w:rsidR="00725B11" w:rsidRPr="0070738A" w:rsidRDefault="00725B11" w:rsidP="00725B11">
                    <w:pPr>
                      <w:spacing w:after="0" w:line="240" w:lineRule="auto"/>
                      <w:jc w:val="right"/>
                      <w:rPr>
                        <w:rFonts w:ascii="Century Gothic" w:hAnsi="Century Gothic"/>
                        <w:b/>
                        <w:color w:val="0D0D0D" w:themeColor="text1" w:themeTint="F2"/>
                        <w:sz w:val="32"/>
                        <w:szCs w:val="32"/>
                      </w:rPr>
                    </w:pPr>
                  </w:p>
                </w:txbxContent>
              </v:textbox>
              <w10:wrap anchorx="margin"/>
            </v:shape>
          </w:pict>
        </mc:Fallback>
      </mc:AlternateContent>
    </w:r>
    <w:r>
      <w:rPr>
        <w:noProof/>
        <w:lang w:eastAsia="en-AU"/>
      </w:rPr>
      <w:drawing>
        <wp:anchor distT="0" distB="0" distL="114300" distR="114300" simplePos="0" relativeHeight="251656704" behindDoc="0" locked="0" layoutInCell="1" allowOverlap="1" wp14:anchorId="2E77F848" wp14:editId="229B3EC6">
          <wp:simplePos x="0" y="0"/>
          <wp:positionH relativeFrom="margin">
            <wp:posOffset>-46355</wp:posOffset>
          </wp:positionH>
          <wp:positionV relativeFrom="paragraph">
            <wp:posOffset>-470112</wp:posOffset>
          </wp:positionV>
          <wp:extent cx="1416050" cy="498894"/>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DAC Logo Horizontal (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16050" cy="498894"/>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2E3517"/>
    <w:multiLevelType w:val="hybridMultilevel"/>
    <w:tmpl w:val="D174D9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1101431"/>
    <w:multiLevelType w:val="hybridMultilevel"/>
    <w:tmpl w:val="22965DFA"/>
    <w:lvl w:ilvl="0" w:tplc="0C090001">
      <w:start w:val="1"/>
      <w:numFmt w:val="bullet"/>
      <w:lvlText w:val=""/>
      <w:lvlJc w:val="left"/>
      <w:pPr>
        <w:ind w:left="720" w:hanging="360"/>
      </w:pPr>
      <w:rPr>
        <w:rFonts w:ascii="Symbol" w:hAnsi="Symbol" w:hint="default"/>
      </w:rPr>
    </w:lvl>
    <w:lvl w:ilvl="1" w:tplc="CBFC0082">
      <w:start w:val="1"/>
      <w:numFmt w:val="lowerLetter"/>
      <w:lvlText w:val="(%2)"/>
      <w:lvlJc w:val="left"/>
      <w:pPr>
        <w:ind w:left="1500" w:hanging="42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C740FAF"/>
    <w:multiLevelType w:val="hybridMultilevel"/>
    <w:tmpl w:val="D1C655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3DD5AF7"/>
    <w:multiLevelType w:val="hybridMultilevel"/>
    <w:tmpl w:val="1228090A"/>
    <w:lvl w:ilvl="0" w:tplc="0C090001">
      <w:start w:val="1"/>
      <w:numFmt w:val="bullet"/>
      <w:lvlText w:val=""/>
      <w:lvlJc w:val="left"/>
      <w:pPr>
        <w:ind w:left="720" w:hanging="360"/>
      </w:pPr>
      <w:rPr>
        <w:rFonts w:ascii="Symbol" w:hAnsi="Symbol" w:hint="default"/>
      </w:rPr>
    </w:lvl>
    <w:lvl w:ilvl="1" w:tplc="CBFC0082">
      <w:start w:val="1"/>
      <w:numFmt w:val="lowerLetter"/>
      <w:lvlText w:val="(%2)"/>
      <w:lvlJc w:val="left"/>
      <w:pPr>
        <w:ind w:left="1500" w:hanging="42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4B550AF"/>
    <w:multiLevelType w:val="hybridMultilevel"/>
    <w:tmpl w:val="06D8D5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AE937C4"/>
    <w:multiLevelType w:val="hybridMultilevel"/>
    <w:tmpl w:val="20FA970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3D510C23"/>
    <w:multiLevelType w:val="hybridMultilevel"/>
    <w:tmpl w:val="8B26D5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19231CF"/>
    <w:multiLevelType w:val="hybridMultilevel"/>
    <w:tmpl w:val="384404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B566261"/>
    <w:multiLevelType w:val="hybridMultilevel"/>
    <w:tmpl w:val="EB604A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C9F2692"/>
    <w:multiLevelType w:val="hybridMultilevel"/>
    <w:tmpl w:val="C0A055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E002E20"/>
    <w:multiLevelType w:val="hybridMultilevel"/>
    <w:tmpl w:val="5572751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50A76005"/>
    <w:multiLevelType w:val="hybridMultilevel"/>
    <w:tmpl w:val="AFC6B510"/>
    <w:lvl w:ilvl="0" w:tplc="0B94B29C">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B9F1F2B"/>
    <w:multiLevelType w:val="hybridMultilevel"/>
    <w:tmpl w:val="CE123E30"/>
    <w:lvl w:ilvl="0" w:tplc="3F4A46F2">
      <w:start w:val="1"/>
      <w:numFmt w:val="bullet"/>
      <w:lvlText w:val="•"/>
      <w:lvlJc w:val="left"/>
      <w:pPr>
        <w:ind w:left="2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0C6F4D2">
      <w:start w:val="1"/>
      <w:numFmt w:val="bullet"/>
      <w:lvlText w:val="o"/>
      <w:lvlJc w:val="left"/>
      <w:pPr>
        <w:ind w:left="12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C94C924">
      <w:start w:val="1"/>
      <w:numFmt w:val="bullet"/>
      <w:lvlText w:val="▪"/>
      <w:lvlJc w:val="left"/>
      <w:pPr>
        <w:ind w:left="198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83E208A">
      <w:start w:val="1"/>
      <w:numFmt w:val="bullet"/>
      <w:lvlText w:val="•"/>
      <w:lvlJc w:val="left"/>
      <w:pPr>
        <w:ind w:left="27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1CC39C2">
      <w:start w:val="1"/>
      <w:numFmt w:val="bullet"/>
      <w:lvlText w:val="o"/>
      <w:lvlJc w:val="left"/>
      <w:pPr>
        <w:ind w:left="342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012C048">
      <w:start w:val="1"/>
      <w:numFmt w:val="bullet"/>
      <w:lvlText w:val="▪"/>
      <w:lvlJc w:val="left"/>
      <w:pPr>
        <w:ind w:left="414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7320FDE">
      <w:start w:val="1"/>
      <w:numFmt w:val="bullet"/>
      <w:lvlText w:val="•"/>
      <w:lvlJc w:val="left"/>
      <w:pPr>
        <w:ind w:left="48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B860AE0">
      <w:start w:val="1"/>
      <w:numFmt w:val="bullet"/>
      <w:lvlText w:val="o"/>
      <w:lvlJc w:val="left"/>
      <w:pPr>
        <w:ind w:left="558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6C62952">
      <w:start w:val="1"/>
      <w:numFmt w:val="bullet"/>
      <w:lvlText w:val="▪"/>
      <w:lvlJc w:val="left"/>
      <w:pPr>
        <w:ind w:left="630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5CA57E60"/>
    <w:multiLevelType w:val="hybridMultilevel"/>
    <w:tmpl w:val="E1E477D6"/>
    <w:lvl w:ilvl="0" w:tplc="A8C8AA40">
      <w:start w:val="1"/>
      <w:numFmt w:val="bullet"/>
      <w:lvlText w:val="•"/>
      <w:lvlJc w:val="left"/>
      <w:pPr>
        <w:ind w:left="2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8AE3A80">
      <w:start w:val="1"/>
      <w:numFmt w:val="bullet"/>
      <w:lvlText w:val="o"/>
      <w:lvlJc w:val="left"/>
      <w:pPr>
        <w:ind w:left="12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9086CB0">
      <w:start w:val="1"/>
      <w:numFmt w:val="bullet"/>
      <w:lvlText w:val="▪"/>
      <w:lvlJc w:val="left"/>
      <w:pPr>
        <w:ind w:left="198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B28FE64">
      <w:start w:val="1"/>
      <w:numFmt w:val="bullet"/>
      <w:lvlText w:val="•"/>
      <w:lvlJc w:val="left"/>
      <w:pPr>
        <w:ind w:left="27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960B6C6">
      <w:start w:val="1"/>
      <w:numFmt w:val="bullet"/>
      <w:lvlText w:val="o"/>
      <w:lvlJc w:val="left"/>
      <w:pPr>
        <w:ind w:left="342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AAA9A38">
      <w:start w:val="1"/>
      <w:numFmt w:val="bullet"/>
      <w:lvlText w:val="▪"/>
      <w:lvlJc w:val="left"/>
      <w:pPr>
        <w:ind w:left="414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EC825BA">
      <w:start w:val="1"/>
      <w:numFmt w:val="bullet"/>
      <w:lvlText w:val="•"/>
      <w:lvlJc w:val="left"/>
      <w:pPr>
        <w:ind w:left="48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BE65FFC">
      <w:start w:val="1"/>
      <w:numFmt w:val="bullet"/>
      <w:lvlText w:val="o"/>
      <w:lvlJc w:val="left"/>
      <w:pPr>
        <w:ind w:left="558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424C3F6">
      <w:start w:val="1"/>
      <w:numFmt w:val="bullet"/>
      <w:lvlText w:val="▪"/>
      <w:lvlJc w:val="left"/>
      <w:pPr>
        <w:ind w:left="630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607706E2"/>
    <w:multiLevelType w:val="hybridMultilevel"/>
    <w:tmpl w:val="AEACA088"/>
    <w:lvl w:ilvl="0" w:tplc="0B94B29C">
      <w:start w:val="1"/>
      <w:numFmt w:val="bullet"/>
      <w:lvlText w:val=""/>
      <w:lvlJc w:val="left"/>
      <w:pPr>
        <w:ind w:left="360"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63546825"/>
    <w:multiLevelType w:val="hybridMultilevel"/>
    <w:tmpl w:val="B972F01A"/>
    <w:lvl w:ilvl="0" w:tplc="91BEBE94">
      <w:start w:val="12"/>
      <w:numFmt w:val="bullet"/>
      <w:lvlText w:val="-"/>
      <w:lvlJc w:val="left"/>
      <w:pPr>
        <w:ind w:left="1069" w:hanging="360"/>
      </w:pPr>
      <w:rPr>
        <w:rFonts w:ascii="Century Gothic" w:eastAsiaTheme="minorHAnsi" w:hAnsi="Century Gothic" w:cs="Aria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16" w15:restartNumberingAfterBreak="0">
    <w:nsid w:val="695061E2"/>
    <w:multiLevelType w:val="hybridMultilevel"/>
    <w:tmpl w:val="2F00A3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1551121"/>
    <w:multiLevelType w:val="hybridMultilevel"/>
    <w:tmpl w:val="91BA30B6"/>
    <w:lvl w:ilvl="0" w:tplc="0C090001">
      <w:start w:val="1"/>
      <w:numFmt w:val="bullet"/>
      <w:lvlText w:val=""/>
      <w:lvlJc w:val="left"/>
      <w:pPr>
        <w:ind w:left="36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8" w15:restartNumberingAfterBreak="0">
    <w:nsid w:val="72684528"/>
    <w:multiLevelType w:val="hybridMultilevel"/>
    <w:tmpl w:val="16A89DB8"/>
    <w:lvl w:ilvl="0" w:tplc="CD665C52">
      <w:numFmt w:val="bullet"/>
      <w:lvlText w:val="-"/>
      <w:lvlJc w:val="left"/>
      <w:pPr>
        <w:ind w:left="720" w:hanging="360"/>
      </w:pPr>
      <w:rPr>
        <w:rFonts w:ascii="Calibri" w:eastAsia="Calibr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73A96349"/>
    <w:multiLevelType w:val="hybridMultilevel"/>
    <w:tmpl w:val="56A0891A"/>
    <w:lvl w:ilvl="0" w:tplc="752693CC">
      <w:start w:val="1"/>
      <w:numFmt w:val="bullet"/>
      <w:pStyle w:val="BulletPoint2"/>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5AD457B"/>
    <w:multiLevelType w:val="hybridMultilevel"/>
    <w:tmpl w:val="0E16DDD2"/>
    <w:lvl w:ilvl="0" w:tplc="317A85F0">
      <w:start w:val="1"/>
      <w:numFmt w:val="bullet"/>
      <w:lvlText w:val=""/>
      <w:lvlJc w:val="left"/>
      <w:pPr>
        <w:ind w:left="502" w:hanging="360"/>
      </w:pPr>
      <w:rPr>
        <w:rFonts w:ascii="Symbol" w:hAnsi="Symbol"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num w:numId="1" w16cid:durableId="1309356918">
    <w:abstractNumId w:val="0"/>
  </w:num>
  <w:num w:numId="2" w16cid:durableId="1762098972">
    <w:abstractNumId w:val="4"/>
  </w:num>
  <w:num w:numId="3" w16cid:durableId="6493521">
    <w:abstractNumId w:val="20"/>
  </w:num>
  <w:num w:numId="4" w16cid:durableId="61175966">
    <w:abstractNumId w:val="19"/>
  </w:num>
  <w:num w:numId="5" w16cid:durableId="1501890141">
    <w:abstractNumId w:val="14"/>
  </w:num>
  <w:num w:numId="6" w16cid:durableId="1246454890">
    <w:abstractNumId w:val="10"/>
  </w:num>
  <w:num w:numId="7" w16cid:durableId="950282047">
    <w:abstractNumId w:val="15"/>
  </w:num>
  <w:num w:numId="8" w16cid:durableId="1814713918">
    <w:abstractNumId w:val="11"/>
  </w:num>
  <w:num w:numId="9" w16cid:durableId="14811877">
    <w:abstractNumId w:val="5"/>
  </w:num>
  <w:num w:numId="10" w16cid:durableId="1891762775">
    <w:abstractNumId w:val="9"/>
  </w:num>
  <w:num w:numId="11" w16cid:durableId="1115947638">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27670219">
    <w:abstractNumId w:val="3"/>
  </w:num>
  <w:num w:numId="13" w16cid:durableId="570968234">
    <w:abstractNumId w:val="1"/>
  </w:num>
  <w:num w:numId="14" w16cid:durableId="597374149">
    <w:abstractNumId w:val="7"/>
  </w:num>
  <w:num w:numId="15" w16cid:durableId="2062707308">
    <w:abstractNumId w:val="2"/>
  </w:num>
  <w:num w:numId="16" w16cid:durableId="1625116720">
    <w:abstractNumId w:val="6"/>
  </w:num>
  <w:num w:numId="17" w16cid:durableId="1944802540">
    <w:abstractNumId w:val="12"/>
  </w:num>
  <w:num w:numId="18" w16cid:durableId="1885478097">
    <w:abstractNumId w:val="8"/>
  </w:num>
  <w:num w:numId="19" w16cid:durableId="777261179">
    <w:abstractNumId w:val="13"/>
  </w:num>
  <w:num w:numId="20" w16cid:durableId="336352556">
    <w:abstractNumId w:val="16"/>
  </w:num>
  <w:num w:numId="21" w16cid:durableId="1611818077">
    <w:abstractNumId w:val="16"/>
  </w:num>
  <w:num w:numId="22" w16cid:durableId="73015488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617F"/>
    <w:rsid w:val="00004C3F"/>
    <w:rsid w:val="00020F26"/>
    <w:rsid w:val="00040533"/>
    <w:rsid w:val="00066ED1"/>
    <w:rsid w:val="000B3484"/>
    <w:rsid w:val="000C5CC9"/>
    <w:rsid w:val="000D26A8"/>
    <w:rsid w:val="000E1CD5"/>
    <w:rsid w:val="00104BEE"/>
    <w:rsid w:val="0018305C"/>
    <w:rsid w:val="0019799D"/>
    <w:rsid w:val="001A519D"/>
    <w:rsid w:val="001D671A"/>
    <w:rsid w:val="001E3879"/>
    <w:rsid w:val="001F2515"/>
    <w:rsid w:val="00227C49"/>
    <w:rsid w:val="002424F7"/>
    <w:rsid w:val="00270FEB"/>
    <w:rsid w:val="002A69C2"/>
    <w:rsid w:val="002B1467"/>
    <w:rsid w:val="002B303F"/>
    <w:rsid w:val="002B74A2"/>
    <w:rsid w:val="002D18CC"/>
    <w:rsid w:val="003101AE"/>
    <w:rsid w:val="0032701C"/>
    <w:rsid w:val="00327D83"/>
    <w:rsid w:val="0033494E"/>
    <w:rsid w:val="003410E9"/>
    <w:rsid w:val="003F41E4"/>
    <w:rsid w:val="0040164F"/>
    <w:rsid w:val="004041ED"/>
    <w:rsid w:val="0040424B"/>
    <w:rsid w:val="0042040B"/>
    <w:rsid w:val="00426B19"/>
    <w:rsid w:val="00444A64"/>
    <w:rsid w:val="0045645F"/>
    <w:rsid w:val="00474CD5"/>
    <w:rsid w:val="004A0C39"/>
    <w:rsid w:val="0052175C"/>
    <w:rsid w:val="0052463F"/>
    <w:rsid w:val="00565ED6"/>
    <w:rsid w:val="005B6507"/>
    <w:rsid w:val="005E2BB5"/>
    <w:rsid w:val="005E76D6"/>
    <w:rsid w:val="00600056"/>
    <w:rsid w:val="006005B2"/>
    <w:rsid w:val="00627410"/>
    <w:rsid w:val="006459BE"/>
    <w:rsid w:val="0065683A"/>
    <w:rsid w:val="00662053"/>
    <w:rsid w:val="006A209E"/>
    <w:rsid w:val="006D6883"/>
    <w:rsid w:val="006E759F"/>
    <w:rsid w:val="006E7B09"/>
    <w:rsid w:val="006F5371"/>
    <w:rsid w:val="006F6230"/>
    <w:rsid w:val="0070738A"/>
    <w:rsid w:val="00725B11"/>
    <w:rsid w:val="007279E4"/>
    <w:rsid w:val="00742809"/>
    <w:rsid w:val="007756AC"/>
    <w:rsid w:val="007A15EB"/>
    <w:rsid w:val="00847D2F"/>
    <w:rsid w:val="0086721F"/>
    <w:rsid w:val="008708EF"/>
    <w:rsid w:val="008757B4"/>
    <w:rsid w:val="008F5BE0"/>
    <w:rsid w:val="009009CE"/>
    <w:rsid w:val="009329DB"/>
    <w:rsid w:val="00960F34"/>
    <w:rsid w:val="009751BF"/>
    <w:rsid w:val="00985549"/>
    <w:rsid w:val="009971A8"/>
    <w:rsid w:val="009F1205"/>
    <w:rsid w:val="00A17AFC"/>
    <w:rsid w:val="00A20B98"/>
    <w:rsid w:val="00A27BD2"/>
    <w:rsid w:val="00A5537A"/>
    <w:rsid w:val="00A5573A"/>
    <w:rsid w:val="00A62F02"/>
    <w:rsid w:val="00AE06C0"/>
    <w:rsid w:val="00B204E7"/>
    <w:rsid w:val="00B35C80"/>
    <w:rsid w:val="00B43A80"/>
    <w:rsid w:val="00B504F0"/>
    <w:rsid w:val="00B66CCF"/>
    <w:rsid w:val="00B84837"/>
    <w:rsid w:val="00B84BEE"/>
    <w:rsid w:val="00BA7DF5"/>
    <w:rsid w:val="00C035AD"/>
    <w:rsid w:val="00C17542"/>
    <w:rsid w:val="00C206AC"/>
    <w:rsid w:val="00C22845"/>
    <w:rsid w:val="00C527EB"/>
    <w:rsid w:val="00C53131"/>
    <w:rsid w:val="00C53823"/>
    <w:rsid w:val="00C85941"/>
    <w:rsid w:val="00CB5B76"/>
    <w:rsid w:val="00CC209A"/>
    <w:rsid w:val="00CC2C8A"/>
    <w:rsid w:val="00CD4D64"/>
    <w:rsid w:val="00D550CA"/>
    <w:rsid w:val="00D60145"/>
    <w:rsid w:val="00D60C3C"/>
    <w:rsid w:val="00D94CB2"/>
    <w:rsid w:val="00D96751"/>
    <w:rsid w:val="00DA05DF"/>
    <w:rsid w:val="00DA5836"/>
    <w:rsid w:val="00DC5CAA"/>
    <w:rsid w:val="00DD3CE3"/>
    <w:rsid w:val="00DE0183"/>
    <w:rsid w:val="00DE7781"/>
    <w:rsid w:val="00DF3F61"/>
    <w:rsid w:val="00E4125C"/>
    <w:rsid w:val="00E427BE"/>
    <w:rsid w:val="00E62272"/>
    <w:rsid w:val="00E76393"/>
    <w:rsid w:val="00E84CF9"/>
    <w:rsid w:val="00EA33B6"/>
    <w:rsid w:val="00EB0799"/>
    <w:rsid w:val="00EB3297"/>
    <w:rsid w:val="00EC59DA"/>
    <w:rsid w:val="00EC617F"/>
    <w:rsid w:val="00ED5692"/>
    <w:rsid w:val="00ED760F"/>
    <w:rsid w:val="00F62829"/>
    <w:rsid w:val="00F64E26"/>
    <w:rsid w:val="00F8239F"/>
    <w:rsid w:val="00F92FA6"/>
    <w:rsid w:val="00FA0899"/>
    <w:rsid w:val="00FA6689"/>
    <w:rsid w:val="00FA6C79"/>
    <w:rsid w:val="00FD2674"/>
    <w:rsid w:val="00FF16C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AB5B83"/>
  <w15:chartTrackingRefBased/>
  <w15:docId w15:val="{D34DD7EC-4863-4E92-BC5C-D1C33B099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4280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74280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qFormat/>
    <w:rsid w:val="00742809"/>
    <w:pPr>
      <w:keepNext/>
      <w:spacing w:after="0" w:line="240" w:lineRule="auto"/>
      <w:jc w:val="right"/>
      <w:outlineLvl w:val="2"/>
    </w:pPr>
    <w:rPr>
      <w:rFonts w:ascii="Arial" w:eastAsia="Times New Roman" w:hAnsi="Arial" w:cs="Arial"/>
      <w:b/>
      <w:bCs/>
      <w:sz w:val="24"/>
      <w:szCs w:val="24"/>
    </w:rPr>
  </w:style>
  <w:style w:type="paragraph" w:styleId="Heading5">
    <w:name w:val="heading 5"/>
    <w:basedOn w:val="Normal"/>
    <w:next w:val="Normal"/>
    <w:link w:val="Heading5Char"/>
    <w:uiPriority w:val="9"/>
    <w:semiHidden/>
    <w:unhideWhenUsed/>
    <w:qFormat/>
    <w:rsid w:val="00742809"/>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08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0899"/>
  </w:style>
  <w:style w:type="paragraph" w:styleId="Footer">
    <w:name w:val="footer"/>
    <w:basedOn w:val="Normal"/>
    <w:link w:val="FooterChar"/>
    <w:uiPriority w:val="99"/>
    <w:unhideWhenUsed/>
    <w:rsid w:val="00FA08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0899"/>
  </w:style>
  <w:style w:type="table" w:customStyle="1" w:styleId="TableGrid1">
    <w:name w:val="Table Grid1"/>
    <w:basedOn w:val="TableNormal"/>
    <w:next w:val="TableGrid"/>
    <w:uiPriority w:val="39"/>
    <w:rsid w:val="00FA08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FA08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53823"/>
    <w:pPr>
      <w:ind w:left="720"/>
      <w:contextualSpacing/>
    </w:pPr>
  </w:style>
  <w:style w:type="character" w:customStyle="1" w:styleId="Heading3Char">
    <w:name w:val="Heading 3 Char"/>
    <w:basedOn w:val="DefaultParagraphFont"/>
    <w:link w:val="Heading3"/>
    <w:rsid w:val="00742809"/>
    <w:rPr>
      <w:rFonts w:ascii="Arial" w:eastAsia="Times New Roman" w:hAnsi="Arial" w:cs="Arial"/>
      <w:b/>
      <w:bCs/>
      <w:sz w:val="24"/>
      <w:szCs w:val="24"/>
    </w:rPr>
  </w:style>
  <w:style w:type="table" w:styleId="TableContemporary">
    <w:name w:val="Table Contemporary"/>
    <w:basedOn w:val="TableNormal"/>
    <w:rsid w:val="00742809"/>
    <w:pPr>
      <w:spacing w:after="0" w:line="240" w:lineRule="auto"/>
    </w:pPr>
    <w:rPr>
      <w:rFonts w:ascii="Times New Roman" w:eastAsia="Times New Roman" w:hAnsi="Times New Roman" w:cs="Times New Roman"/>
      <w:sz w:val="20"/>
      <w:szCs w:val="20"/>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customStyle="1" w:styleId="Heading5Char">
    <w:name w:val="Heading 5 Char"/>
    <w:basedOn w:val="DefaultParagraphFont"/>
    <w:link w:val="Heading5"/>
    <w:uiPriority w:val="9"/>
    <w:semiHidden/>
    <w:rsid w:val="00742809"/>
    <w:rPr>
      <w:rFonts w:asciiTheme="majorHAnsi" w:eastAsiaTheme="majorEastAsia" w:hAnsiTheme="majorHAnsi" w:cstheme="majorBidi"/>
      <w:color w:val="2E74B5" w:themeColor="accent1" w:themeShade="BF"/>
    </w:rPr>
  </w:style>
  <w:style w:type="character" w:customStyle="1" w:styleId="Heading1Char">
    <w:name w:val="Heading 1 Char"/>
    <w:basedOn w:val="DefaultParagraphFont"/>
    <w:link w:val="Heading1"/>
    <w:uiPriority w:val="9"/>
    <w:rsid w:val="0074280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742809"/>
    <w:rPr>
      <w:rFonts w:asciiTheme="majorHAnsi" w:eastAsiaTheme="majorEastAsia" w:hAnsiTheme="majorHAnsi" w:cstheme="majorBidi"/>
      <w:color w:val="2E74B5" w:themeColor="accent1" w:themeShade="BF"/>
      <w:sz w:val="26"/>
      <w:szCs w:val="26"/>
    </w:rPr>
  </w:style>
  <w:style w:type="paragraph" w:customStyle="1" w:styleId="BulletPoint2">
    <w:name w:val="Bullet Point 2"/>
    <w:basedOn w:val="Normal"/>
    <w:rsid w:val="00742809"/>
    <w:pPr>
      <w:numPr>
        <w:numId w:val="4"/>
      </w:numPr>
      <w:spacing w:after="0" w:line="240" w:lineRule="auto"/>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D96751"/>
    <w:rPr>
      <w:color w:val="808080"/>
    </w:rPr>
  </w:style>
  <w:style w:type="paragraph" w:styleId="BalloonText">
    <w:name w:val="Balloon Text"/>
    <w:basedOn w:val="Normal"/>
    <w:link w:val="BalloonTextChar"/>
    <w:uiPriority w:val="99"/>
    <w:semiHidden/>
    <w:unhideWhenUsed/>
    <w:rsid w:val="00D967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6751"/>
    <w:rPr>
      <w:rFonts w:ascii="Segoe UI" w:hAnsi="Segoe UI" w:cs="Segoe UI"/>
      <w:sz w:val="18"/>
      <w:szCs w:val="18"/>
    </w:rPr>
  </w:style>
  <w:style w:type="paragraph" w:customStyle="1" w:styleId="Default">
    <w:name w:val="Default"/>
    <w:uiPriority w:val="99"/>
    <w:rsid w:val="00CC209A"/>
    <w:pPr>
      <w:autoSpaceDE w:val="0"/>
      <w:autoSpaceDN w:val="0"/>
      <w:adjustRightInd w:val="0"/>
      <w:spacing w:after="0" w:line="240" w:lineRule="auto"/>
    </w:pPr>
    <w:rPr>
      <w:rFonts w:ascii="Arial" w:eastAsia="Times New Roman" w:hAnsi="Arial" w:cs="Arial"/>
      <w:color w:val="000000"/>
      <w:sz w:val="24"/>
      <w:szCs w:val="24"/>
      <w:lang w:eastAsia="en-AU"/>
    </w:rPr>
  </w:style>
  <w:style w:type="paragraph" w:styleId="Quote">
    <w:name w:val="Quote"/>
    <w:basedOn w:val="Normal"/>
    <w:next w:val="Normal"/>
    <w:link w:val="QuoteChar"/>
    <w:uiPriority w:val="29"/>
    <w:qFormat/>
    <w:rsid w:val="00CC209A"/>
    <w:pPr>
      <w:spacing w:after="0" w:line="240" w:lineRule="auto"/>
    </w:pPr>
    <w:rPr>
      <w:rFonts w:ascii="Times New Roman" w:eastAsia="Times New Roman" w:hAnsi="Times New Roman" w:cs="Times New Roman"/>
      <w:i/>
      <w:iCs/>
      <w:color w:val="000000" w:themeColor="text1"/>
      <w:sz w:val="20"/>
      <w:szCs w:val="20"/>
    </w:rPr>
  </w:style>
  <w:style w:type="character" w:customStyle="1" w:styleId="QuoteChar">
    <w:name w:val="Quote Char"/>
    <w:basedOn w:val="DefaultParagraphFont"/>
    <w:link w:val="Quote"/>
    <w:uiPriority w:val="29"/>
    <w:rsid w:val="00CC209A"/>
    <w:rPr>
      <w:rFonts w:ascii="Times New Roman" w:eastAsia="Times New Roman" w:hAnsi="Times New Roman" w:cs="Times New Roman"/>
      <w:i/>
      <w:iCs/>
      <w:color w:val="000000" w:themeColor="text1"/>
      <w:sz w:val="20"/>
      <w:szCs w:val="20"/>
    </w:rPr>
  </w:style>
  <w:style w:type="paragraph" w:styleId="BodyText">
    <w:name w:val="Body Text"/>
    <w:basedOn w:val="Normal"/>
    <w:link w:val="BodyTextChar"/>
    <w:rsid w:val="00DE7781"/>
    <w:pPr>
      <w:spacing w:after="12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rsid w:val="00DE7781"/>
    <w:rPr>
      <w:rFonts w:ascii="Times New Roman" w:eastAsia="Times New Roman" w:hAnsi="Times New Roman" w:cs="Times New Roman"/>
      <w:sz w:val="20"/>
      <w:szCs w:val="20"/>
    </w:rPr>
  </w:style>
  <w:style w:type="character" w:styleId="CommentReference">
    <w:name w:val="annotation reference"/>
    <w:basedOn w:val="DefaultParagraphFont"/>
    <w:rsid w:val="00DE7781"/>
    <w:rPr>
      <w:sz w:val="16"/>
      <w:szCs w:val="16"/>
    </w:rPr>
  </w:style>
  <w:style w:type="paragraph" w:styleId="NoSpacing">
    <w:name w:val="No Spacing"/>
    <w:uiPriority w:val="1"/>
    <w:qFormat/>
    <w:rsid w:val="00985549"/>
    <w:pPr>
      <w:spacing w:after="0" w:line="240" w:lineRule="auto"/>
    </w:pPr>
  </w:style>
  <w:style w:type="paragraph" w:styleId="Revision">
    <w:name w:val="Revision"/>
    <w:hidden/>
    <w:uiPriority w:val="99"/>
    <w:semiHidden/>
    <w:rsid w:val="001F2515"/>
    <w:pPr>
      <w:spacing w:after="0" w:line="240" w:lineRule="auto"/>
    </w:pPr>
  </w:style>
  <w:style w:type="character" w:styleId="Hyperlink">
    <w:name w:val="Hyperlink"/>
    <w:basedOn w:val="DefaultParagraphFont"/>
    <w:uiPriority w:val="99"/>
    <w:unhideWhenUsed/>
    <w:rsid w:val="00FD2674"/>
    <w:rPr>
      <w:color w:val="0563C1" w:themeColor="hyperlink"/>
      <w:u w:val="single"/>
    </w:rPr>
  </w:style>
  <w:style w:type="character" w:styleId="UnresolvedMention">
    <w:name w:val="Unresolved Mention"/>
    <w:basedOn w:val="DefaultParagraphFont"/>
    <w:uiPriority w:val="99"/>
    <w:semiHidden/>
    <w:unhideWhenUsed/>
    <w:rsid w:val="00FD26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463203">
      <w:bodyDiv w:val="1"/>
      <w:marLeft w:val="0"/>
      <w:marRight w:val="0"/>
      <w:marTop w:val="0"/>
      <w:marBottom w:val="0"/>
      <w:divBdr>
        <w:top w:val="none" w:sz="0" w:space="0" w:color="auto"/>
        <w:left w:val="none" w:sz="0" w:space="0" w:color="auto"/>
        <w:bottom w:val="none" w:sz="0" w:space="0" w:color="auto"/>
        <w:right w:val="none" w:sz="0" w:space="0" w:color="auto"/>
      </w:divBdr>
    </w:div>
    <w:div w:id="1092362897">
      <w:bodyDiv w:val="1"/>
      <w:marLeft w:val="0"/>
      <w:marRight w:val="0"/>
      <w:marTop w:val="0"/>
      <w:marBottom w:val="0"/>
      <w:divBdr>
        <w:top w:val="none" w:sz="0" w:space="0" w:color="auto"/>
        <w:left w:val="none" w:sz="0" w:space="0" w:color="auto"/>
        <w:bottom w:val="none" w:sz="0" w:space="0" w:color="auto"/>
        <w:right w:val="none" w:sz="0" w:space="0" w:color="auto"/>
      </w:divBdr>
    </w:div>
    <w:div w:id="1281255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bdac.com.au/our-strategy"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305207-16EC-4ECB-A360-9735F0DF88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321</TotalTime>
  <Pages>1</Pages>
  <Words>1247</Words>
  <Characters>7109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BDAC</Company>
  <LinksUpToDate>false</LinksUpToDate>
  <CharactersWithSpaces>8340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Anette Kortenhaus</dc:creator>
  <cp:keywords/>
  <dc:description/>
  <cp:lastModifiedBy>Shanaya Sheridan</cp:lastModifiedBy>
  <cp:revision>15</cp:revision>
  <cp:lastPrinted>2020-05-11T06:35:00Z</cp:lastPrinted>
  <dcterms:created xsi:type="dcterms:W3CDTF">2023-11-21T21:20:00Z</dcterms:created>
  <dcterms:modified xsi:type="dcterms:W3CDTF">2024-09-16T06:57:00Z</dcterms:modified>
</cp:coreProperties>
</file>